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汇创青春（视觉传达设计类）</w:t>
      </w:r>
    </w:p>
    <w:p>
      <w:pPr>
        <w:jc w:val="center"/>
        <w:rPr>
          <w:rFonts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z w:val="32"/>
          <w:szCs w:val="32"/>
          <w:lang w:eastAsia="zh-CN"/>
        </w:rPr>
        <w:t>“北京中轴线文创产品设计”单项赛方案</w:t>
      </w:r>
    </w:p>
    <w:p>
      <w:pPr>
        <w:rPr>
          <w:rFonts w:ascii="宋体" w:hAnsi="宋体" w:eastAsia="宋体" w:cs="宋体"/>
          <w:lang w:eastAsia="zh-CN"/>
        </w:rPr>
      </w:pPr>
    </w:p>
    <w:p>
      <w:pPr>
        <w:rPr>
          <w:rFonts w:ascii="宋体" w:hAnsi="宋体" w:eastAsia="宋体" w:cs="宋体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一、赛事背景</w:t>
      </w:r>
    </w:p>
    <w:p>
      <w:pPr>
        <w:ind w:firstLine="5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为贯彻落实《国务院办公厅关于深化高等学校创新创业教育改革的实施意见》、《上海市人民政府办公厅关于印发&lt;上海市深化高等学校创新创业教育改革实施方案&gt;的通知》等文件要求，积极推进上海“设计之都”多元化建设，大力营造全市文化创新和创意产业发展的生态环境，展示上海高校的教育成果，培养青年大学生的创新意识，造就一大批优秀的多元化人才，着力于打造校园创意、创新与文化产业园区对接的桥梁。</w:t>
      </w:r>
    </w:p>
    <w:p>
      <w:pPr>
        <w:ind w:firstLine="5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由“汇创青春”—上海大学生文化创意作品展示季活动主导，打造“北京中轴线”文创产品设计大赛，为中国设计类高校提供了展示原创文创产品设计的平台，也为学生们提供了碰撞潮式思维、展示自我实力的机会。大赛旨在通过电脑绘画的方式，文创产品等为载体来引领潮流和时尚风格，并帮助有才华的有潜力的高校学生实现自己的设 计理想和商业价值。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二、赛事介绍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国家文物局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在2022年研究确定，推荐“北京中轴线”作为我国2024年世界</w:t>
      </w:r>
      <w:r>
        <w:rPr>
          <w:rFonts w:ascii="宋体" w:hAnsi="宋体" w:eastAsia="宋体" w:cs="宋体"/>
          <w:sz w:val="24"/>
          <w:szCs w:val="24"/>
          <w:lang w:eastAsia="zh-CN"/>
        </w:rPr>
        <w:t>文化遗产申报项目。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2024年年初</w:t>
      </w:r>
      <w:r>
        <w:rPr>
          <w:rFonts w:ascii="宋体" w:hAnsi="宋体" w:eastAsia="宋体" w:cs="宋体"/>
          <w:sz w:val="24"/>
          <w:szCs w:val="24"/>
          <w:lang w:eastAsia="zh-CN"/>
        </w:rPr>
        <w:t>年该局将全力做好“北京中轴线申遗”，启动世界文化遗产保护能力提升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为</w:t>
      </w:r>
      <w:r>
        <w:rPr>
          <w:rFonts w:ascii="宋体" w:hAnsi="宋体" w:eastAsia="宋体" w:cs="宋体"/>
          <w:sz w:val="24"/>
          <w:szCs w:val="24"/>
          <w:lang w:eastAsia="zh-CN"/>
        </w:rPr>
        <w:t>专项行动。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紧紧围绕“汇创青春”—上海大学生文化创意作品展示活动，在“ 视觉传达设计”板块中新增子项目：“北京中轴线”文创产品设计大赛。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三、参赛方案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（一）作品主题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主题：北京中轴线文创产品设计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以“北京中轴线申遗”资料为基础，基于“</w:t>
      </w:r>
      <w:r>
        <w:rPr>
          <w:rFonts w:ascii="宋体" w:hAnsi="宋体" w:eastAsia="宋体" w:cs="宋体"/>
          <w:b w:val="0"/>
          <w:bCs w:val="0"/>
          <w:sz w:val="24"/>
          <w:szCs w:val="24"/>
          <w:lang w:eastAsia="zh-CN"/>
        </w:rPr>
        <w:t>钟鼓楼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sz w:val="24"/>
          <w:szCs w:val="24"/>
          <w:lang w:eastAsia="zh-CN"/>
        </w:rPr>
        <w:t>万宁桥、景山、天安门、外金水桥、天安门广场及建筑群、正阳门、中轴线南段道路遗存，永定门，太庙和社稷坛、天坛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及</w:t>
      </w:r>
      <w:r>
        <w:rPr>
          <w:rFonts w:ascii="宋体" w:hAnsi="宋体" w:eastAsia="宋体" w:cs="宋体"/>
          <w:b w:val="0"/>
          <w:bCs w:val="0"/>
          <w:sz w:val="24"/>
          <w:szCs w:val="24"/>
          <w:lang w:eastAsia="zh-CN"/>
        </w:rPr>
        <w:t>先农坛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这些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历史建筑，从历史、古建、文化三个方向进行设计与创作。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（二）作品设计方向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方向一：冰箱贴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以“北京中轴线申遗”资料为基础，设计冰箱贴，材料不限。</w:t>
      </w:r>
    </w:p>
    <w:p>
      <w:pPr>
        <w:ind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方向二：盲盒手办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以“北京中轴线申遗”资料为基础，设计盲盒手办，材料不限。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（三）作品提交时间</w:t>
      </w:r>
    </w:p>
    <w:p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eastAsia="zh-CN"/>
        </w:rPr>
        <w:t>4月8日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之前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作品报送链接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https://form.jingyudao.cn/sl/mprk</w:t>
      </w:r>
      <w:bookmarkStart w:id="0" w:name="_GoBack"/>
      <w:bookmarkEnd w:id="0"/>
    </w:p>
    <w:p>
      <w:pPr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（五）作品内容要求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1、作品须符合国家相关法律法规的要求，不能出现性别歧视的影射；不能出现任何对暴力、仇恨、种族主义的宣传；不能出现任何政治和宗教声明。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2、所有参赛作品必须符合设定主题。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3、作品数量不限（</w:t>
      </w:r>
      <w:r>
        <w:rPr>
          <w:rFonts w:hint="eastAsia" w:ascii="宋体" w:hAnsi="宋体" w:eastAsia="宋体" w:cs="宋体"/>
          <w:color w:val="FF0000"/>
          <w:sz w:val="24"/>
          <w:szCs w:val="24"/>
          <w:lang w:val="en-US" w:eastAsia="zh-CN"/>
        </w:rPr>
        <w:t>不计入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各校“视传类”的15件名额总额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），鼓励系列作品，系列作品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一个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版面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提交。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（六）作品提交要求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初评：</w:t>
      </w:r>
    </w:p>
    <w:p>
      <w:pPr>
        <w:numPr>
          <w:ilvl w:val="0"/>
          <w:numId w:val="2"/>
        </w:numPr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冰箱贴类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”作品，需提交完整诠释主题的设计方案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电子版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，保证原创性、潮流力和良好的视觉效果，需简要阐述设计说明，设计说明可直接在画面上体现。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盲盒类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”作品，需在设计方案上制作设计作品三视图及效果图 ，表达形式不限，使用软件不限，保证原创性、潮流力和良好的视觉效果，需简要阐述设计说明，设计说明可直接在画面上体现。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、作品版面上不得出现作者单位、姓名（包括英文或拼音缩写）或与作者身份有关的任何图标、图形及其他信息提示。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终评：</w:t>
      </w:r>
    </w:p>
    <w:p>
      <w:pPr>
        <w:numPr>
          <w:ilvl w:val="0"/>
          <w:numId w:val="3"/>
        </w:numPr>
        <w:ind w:left="210" w:hanging="240" w:hanging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冰箱贴类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”作品：</w:t>
      </w:r>
    </w:p>
    <w:p>
      <w:pPr>
        <w:numPr>
          <w:ilvl w:val="0"/>
          <w:numId w:val="0"/>
        </w:numPr>
        <w:ind w:left="29" w:leftChars="14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提交图片的单幅尺寸为宽7500px，高不限，300dpi，同时上传RGB模式的矢量图源文件(需要提供AI格式)，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并制作实物模型。</w:t>
      </w:r>
    </w:p>
    <w:p>
      <w:pPr>
        <w:numPr>
          <w:ilvl w:val="0"/>
          <w:numId w:val="3"/>
        </w:numPr>
        <w:ind w:left="240" w:leftChars="0" w:hanging="240" w:hangingChars="1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盲盒类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”作品：</w:t>
      </w:r>
    </w:p>
    <w:p>
      <w:pPr>
        <w:numPr>
          <w:ilvl w:val="0"/>
          <w:numId w:val="0"/>
        </w:numPr>
        <w:ind w:left="29" w:leftChars="14" w:firstLine="480" w:firstLineChars="200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提交图片的单幅尺寸为宽7500px，高不限，300dpi，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提供3</w:t>
      </w:r>
      <w:r>
        <w:rPr>
          <w:rFonts w:ascii="宋体" w:hAnsi="宋体" w:eastAsia="宋体" w:cs="宋体"/>
          <w:sz w:val="24"/>
          <w:szCs w:val="24"/>
          <w:lang w:eastAsia="zh-CN"/>
        </w:rPr>
        <w:t>D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建模图文件，并提交完成着色的作品模型。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四、参赛声明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1、获奖作品，将择优购买版权。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、所有参赛作品必须是拥有独立知识产权的、未发表过的原创作品，不得侵犯他人的知识产权，否则引起的法律纠纷由参赛者本人承担。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3、大赛有权对所有参赛作品在各类媒体进行宣传、出版、发行、展示、展览等。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、作品中凡涉嫌抄袭或涉及知识产权问题的作品，将自动失去参赛资格。若获奖作品违规 ，则追购买知识产权等费用并公告。如造成第三者之权益损失，参赛者需自行负担相关法律责任。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  <w:lang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 若获奖作品及创作者被第三方公司签约，其相关知识产权以协议为准。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*主办方对本活动保留最终解释权。</w:t>
      </w:r>
    </w:p>
    <w:p>
      <w:pPr>
        <w:rPr>
          <w:rFonts w:ascii="宋体" w:hAnsi="宋体" w:eastAsia="宋体" w:cs="宋体"/>
          <w:sz w:val="24"/>
          <w:szCs w:val="24"/>
          <w:lang w:eastAsia="zh-CN"/>
        </w:rPr>
      </w:pPr>
    </w:p>
    <w:sectPr>
      <w:pgSz w:w="11906" w:h="16839"/>
      <w:pgMar w:top="1431" w:right="1785" w:bottom="0" w:left="17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829AB8"/>
    <w:multiLevelType w:val="singleLevel"/>
    <w:tmpl w:val="87829AB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B5ED242"/>
    <w:multiLevelType w:val="singleLevel"/>
    <w:tmpl w:val="DB5ED242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D3576A8"/>
    <w:multiLevelType w:val="singleLevel"/>
    <w:tmpl w:val="6D3576A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500"/>
  <w:noPunctuationKerning w:val="1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hjMjc1NThhMGM0NDgzY2JjNWZjNDY4ZGE2OWQyMGMifQ=="/>
  </w:docVars>
  <w:rsids>
    <w:rsidRoot w:val="00A46EA3"/>
    <w:rsid w:val="002839DB"/>
    <w:rsid w:val="00643261"/>
    <w:rsid w:val="007A765E"/>
    <w:rsid w:val="007E61C7"/>
    <w:rsid w:val="00802E57"/>
    <w:rsid w:val="008C51F1"/>
    <w:rsid w:val="00A46EA3"/>
    <w:rsid w:val="00AC47FB"/>
    <w:rsid w:val="00C84989"/>
    <w:rsid w:val="021C5A78"/>
    <w:rsid w:val="113E0C20"/>
    <w:rsid w:val="247C2FC4"/>
    <w:rsid w:val="25DC295F"/>
    <w:rsid w:val="2BB030A3"/>
    <w:rsid w:val="2E924873"/>
    <w:rsid w:val="2ED12C9E"/>
    <w:rsid w:val="442E1B0B"/>
    <w:rsid w:val="45A714E2"/>
    <w:rsid w:val="4CD1391E"/>
    <w:rsid w:val="51B95CA3"/>
    <w:rsid w:val="562D0EFB"/>
    <w:rsid w:val="56A838BD"/>
    <w:rsid w:val="6AEB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宋体" w:hAnsi="宋体" w:eastAsia="宋体" w:cs="宋体"/>
      <w:sz w:val="19"/>
      <w:szCs w:val="19"/>
    </w:rPr>
  </w:style>
  <w:style w:type="table" w:customStyle="1" w:styleId="5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1484</Characters>
  <Lines>12</Lines>
  <Paragraphs>3</Paragraphs>
  <TotalTime>1073</TotalTime>
  <ScaleCrop>false</ScaleCrop>
  <LinksUpToDate>false</LinksUpToDate>
  <CharactersWithSpaces>1741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2024-02-27T03:17:00Z</dcterms:created>
  <dc:creator>ZUNAN</dc:creator>
  <cp:lastModifiedBy>周颖</cp:lastModifiedBy>
  <dcterms:modified xsi:type="dcterms:W3CDTF">2024-03-08T01:09:15Z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2024-02-20T14:02:07Z</vt:filetime>
  </property>
  <property fmtid="{D5CDD505-2E9C-101B-9397-08002B2CF9AE}" pid="4" name="KSOProductBuildVer">
    <vt:lpwstr>2052-12.1.0.16250</vt:lpwstr>
  </property>
  <property fmtid="{D5CDD505-2E9C-101B-9397-08002B2CF9AE}" pid="5" name="ICV">
    <vt:lpwstr>760179BBFDDD469EAD83F4D9FE2A83DF_13</vt:lpwstr>
  </property>
</Properties>
</file>