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</w:rPr>
      </w:pPr>
      <w:r>
        <w:rPr>
          <w:rFonts w:hint="eastAsia" w:asciiTheme="minorEastAsia" w:hAnsiTheme="minorEastAsia"/>
          <w:b/>
          <w:sz w:val="32"/>
          <w:szCs w:val="28"/>
        </w:rPr>
        <w:t>上海工程技术大学2019年度教学建设项目申报额度一览表</w:t>
      </w:r>
    </w:p>
    <w:p>
      <w:pPr>
        <w:rPr>
          <w:rFonts w:hint="eastAsia"/>
          <w:b/>
          <w:sz w:val="22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说明：“课程思政”、“新工科”建设、“MOOC课程”申报不在限额内。</w:t>
      </w:r>
    </w:p>
    <w:p>
      <w:pPr>
        <w:rPr>
          <w:rFonts w:hint="eastAsia"/>
          <w:sz w:val="24"/>
          <w:szCs w:val="24"/>
        </w:rPr>
      </w:pPr>
    </w:p>
    <w:tbl>
      <w:tblPr>
        <w:tblStyle w:val="5"/>
        <w:tblW w:w="812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5014"/>
        <w:gridCol w:w="22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立项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限额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机械与汽车工程学院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电子电气工程学院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材料工程学院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5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艺术设计学院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5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航空、飞行学院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5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服装学院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5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城市轨道交通学院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5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中法埃菲时装设计师学院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5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社会科学学院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5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体育教学部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5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工程实训中心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5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5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中韩多媒体学院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5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与统计学院</w:t>
            </w:r>
            <w:bookmarkStart w:id="0" w:name="_GoBack"/>
            <w:bookmarkEnd w:id="0"/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5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等职业技术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职学院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</w:tbl>
    <w:p>
      <w:pPr>
        <w:rPr>
          <w:rFonts w:hint="eastAsia"/>
          <w:sz w:val="22"/>
        </w:rPr>
      </w:pPr>
    </w:p>
    <w:p>
      <w:pPr>
        <w:rPr>
          <w:rFonts w:hint="eastAsia" w:eastAsiaTheme="minorEastAsia"/>
          <w:sz w:val="22"/>
          <w:lang w:val="en-US" w:eastAsia="zh-CN"/>
        </w:rPr>
      </w:pPr>
      <w:r>
        <w:rPr>
          <w:rFonts w:hint="eastAsia"/>
          <w:sz w:val="22"/>
        </w:rPr>
        <w:t>注：</w:t>
      </w:r>
      <w:r>
        <w:rPr>
          <w:rFonts w:hint="eastAsia"/>
          <w:sz w:val="22"/>
          <w:lang w:eastAsia="zh-CN"/>
        </w:rPr>
        <w:t>立项限额由测算限额（</w:t>
      </w:r>
      <w:r>
        <w:rPr>
          <w:rFonts w:hint="eastAsia"/>
          <w:sz w:val="22"/>
        </w:rPr>
        <w:t>根据培养计划课程数、教学团队教师数、近三年立项数计算得出</w:t>
      </w:r>
      <w:r>
        <w:rPr>
          <w:rFonts w:hint="eastAsia"/>
          <w:sz w:val="22"/>
          <w:lang w:eastAsia="zh-CN"/>
        </w:rPr>
        <w:t>）乘以</w:t>
      </w:r>
      <w:r>
        <w:rPr>
          <w:rFonts w:hint="eastAsia"/>
          <w:sz w:val="22"/>
          <w:lang w:val="en-US" w:eastAsia="zh-CN"/>
        </w:rPr>
        <w:t>2018年项目结题率得出。</w:t>
      </w:r>
    </w:p>
    <w:p>
      <w:pPr>
        <w:rPr>
          <w:b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AD"/>
    <w:rsid w:val="000971F4"/>
    <w:rsid w:val="000A4781"/>
    <w:rsid w:val="000C1F26"/>
    <w:rsid w:val="00182C20"/>
    <w:rsid w:val="00244C9F"/>
    <w:rsid w:val="00250EC3"/>
    <w:rsid w:val="00266C7F"/>
    <w:rsid w:val="002A4A7A"/>
    <w:rsid w:val="003B586B"/>
    <w:rsid w:val="0049225D"/>
    <w:rsid w:val="00511741"/>
    <w:rsid w:val="00550EF1"/>
    <w:rsid w:val="005F0540"/>
    <w:rsid w:val="006A248C"/>
    <w:rsid w:val="0076027E"/>
    <w:rsid w:val="007F744D"/>
    <w:rsid w:val="0097370C"/>
    <w:rsid w:val="00A75D11"/>
    <w:rsid w:val="00AB7FCA"/>
    <w:rsid w:val="00C30D87"/>
    <w:rsid w:val="00DB333B"/>
    <w:rsid w:val="00E753AD"/>
    <w:rsid w:val="00F54905"/>
    <w:rsid w:val="00FB3AAD"/>
    <w:rsid w:val="00FD5EAD"/>
    <w:rsid w:val="160A5049"/>
    <w:rsid w:val="2834194D"/>
    <w:rsid w:val="64FE1B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289</Characters>
  <Lines>2</Lines>
  <Paragraphs>1</Paragraphs>
  <TotalTime>3</TotalTime>
  <ScaleCrop>false</ScaleCrop>
  <LinksUpToDate>false</LinksUpToDate>
  <CharactersWithSpaces>338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2018-12-14T17:19:00Z</dcterms:created>
  <dc:creator>admin</dc:creator>
  <cp:lastModifiedBy>Zh</cp:lastModifiedBy>
  <cp:lastPrinted>2018-12-17T02:10:00Z</cp:lastPrinted>
  <dcterms:modified xsi:type="dcterms:W3CDTF">2018-12-17T08:25:42Z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