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sz w:val="32"/>
          <w:szCs w:val="32"/>
        </w:rPr>
        <w:t>202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b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“课程思政”建设项目申报指南</w:t>
      </w:r>
    </w:p>
    <w:p>
      <w:pPr>
        <w:spacing w:before="156" w:beforeLines="50" w:line="360" w:lineRule="auto"/>
        <w:ind w:right="-57" w:rightChars="-27"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以习近平新时代中国特色社会主义思想为指导，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  <w:t>深入贯彻落实教育部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《高等学校课程思政建设指导纲要》</w:t>
      </w:r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  <w:t>和上海市《</w:t>
      </w:r>
      <w:bookmarkStart w:id="0" w:name="bookmark5"/>
      <w:bookmarkStart w:id="1" w:name="bookmark3"/>
      <w:bookmarkStart w:id="2" w:name="bookmark4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关于深入推进上海高校课程思政建设的实施意见</w:t>
      </w:r>
      <w:bookmarkEnd w:id="0"/>
      <w:bookmarkEnd w:id="1"/>
      <w:bookmarkEnd w:id="2"/>
      <w:r>
        <w:rPr>
          <w:rFonts w:hint="eastAsia" w:ascii="仿宋" w:hAnsi="仿宋" w:eastAsia="仿宋" w:cs="仿宋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 w:color="auto" w:fill="auto"/>
          <w:lang w:val="zh-TW" w:eastAsia="zh-CN" w:bidi="zh-TW"/>
        </w:rPr>
        <w:t>》文件精神，</w:t>
      </w:r>
      <w:r>
        <w:rPr>
          <w:rFonts w:hint="eastAsia" w:ascii="仿宋_GB2312" w:hAnsi="仿宋" w:eastAsia="仿宋_GB2312"/>
          <w:sz w:val="28"/>
          <w:szCs w:val="28"/>
        </w:rPr>
        <w:t>落实立德树人根本任务，充分发挥课堂教学主渠道作用，</w:t>
      </w:r>
      <w:r>
        <w:rPr>
          <w:rFonts w:hint="eastAsia" w:ascii="Times New Roman" w:hAnsi="Times New Roman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进一步深化我校课程思政教育教学改革，</w:t>
      </w:r>
      <w:r>
        <w:rPr>
          <w:rFonts w:hint="eastAsia" w:ascii="仿宋_GB2312" w:hAnsi="仿宋" w:eastAsia="仿宋_GB2312"/>
          <w:sz w:val="28"/>
          <w:szCs w:val="28"/>
        </w:rPr>
        <w:t>逐步实现我校课程思政全覆盖，</w:t>
      </w:r>
      <w:r>
        <w:rPr>
          <w:rFonts w:hint="eastAsia" w:ascii="Times New Roman" w:hAnsi="Times New Roman" w:eastAsia="仿宋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现开展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“课程思政”教学建设立项工作，具体要求如下：</w:t>
      </w:r>
    </w:p>
    <w:p>
      <w:pPr>
        <w:spacing w:line="360" w:lineRule="auto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一、建设要求</w:t>
      </w:r>
    </w:p>
    <w:p>
      <w:pPr>
        <w:spacing w:line="360" w:lineRule="auto"/>
        <w:ind w:firstLine="588" w:firstLineChars="210"/>
        <w:rPr>
          <w:rFonts w:hint="eastAsia" w:ascii="仿宋" w:hAnsi="仿宋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申报课程为专业核心课，在现有课程传授过程中注重加强思想政治教育，围绕思想政治教育目标，对照思想政治教育核心内容，修订完善教学大纲，健全课堂教学管理办法，梳理课堂教学所有环节，深入挖掘专业课程的思政内涵，细化课程思政具体目标，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使各类课程与思想政治理论课程同向同行，形成协同效应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，构建全员</w:t>
      </w:r>
      <w:r>
        <w:rPr>
          <w:rFonts w:hint="default" w:ascii="仿宋" w:hAnsi="仿宋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育人、全程育人、全方位育人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的思想政治教育新格局。</w:t>
      </w:r>
    </w:p>
    <w:p>
      <w:pPr>
        <w:spacing w:line="360" w:lineRule="auto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二、建设成果</w:t>
      </w:r>
    </w:p>
    <w:p>
      <w:pPr>
        <w:spacing w:line="360" w:lineRule="auto"/>
        <w:ind w:firstLine="420" w:firstLineChars="15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（1）设计专业课程教学环节与教学内容，显示思政教育内涵，将政治认同、国家意识、文化自信、公民人格等核心内容融入课堂教学；</w:t>
      </w:r>
    </w:p>
    <w:p>
      <w:pPr>
        <w:spacing w:line="360" w:lineRule="auto"/>
        <w:ind w:firstLine="420" w:firstLineChars="15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（2）优化课程建设标准与教学手段，突出思政教育元素；</w:t>
      </w:r>
    </w:p>
    <w:p>
      <w:pPr>
        <w:spacing w:line="360" w:lineRule="auto"/>
        <w:ind w:firstLine="420" w:firstLineChars="15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提供具有一定显示度的课程思政改革成果：提供2-3个包含设计方案与实施成果的课程思政改革案例；制作不少于3段体现“课程思政”核心要义的教学微视频，每个微视频15-20分钟，视频内容体系完整。并将改革案例或教学微视频上传课程网站，能在授课过程中投入使用；</w:t>
      </w:r>
    </w:p>
    <w:p>
      <w:pPr>
        <w:spacing w:line="360" w:lineRule="auto"/>
        <w:ind w:firstLine="420" w:firstLineChars="15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（4）形成体现“课程思政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改革思路的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教学课件（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PPT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）、</w:t>
      </w:r>
      <w:bookmarkStart w:id="3" w:name="_GoBack"/>
      <w:bookmarkEnd w:id="3"/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专业课程简介、教学大纲、教案等修订版本的教学文件，并上传课程网站。</w:t>
      </w:r>
    </w:p>
    <w:p>
      <w:pPr>
        <w:spacing w:line="360" w:lineRule="auto"/>
        <w:ind w:firstLine="420" w:firstLineChars="15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（5）以第一作者公开发布相关教学论文1篇。</w:t>
      </w:r>
    </w:p>
    <w:p>
      <w:pPr>
        <w:spacing w:line="360" w:lineRule="auto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三、申报人员要求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参照《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上海工程技术大学关于开展20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年度教学建设项目申报工作的通知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》相关要求。</w:t>
      </w:r>
    </w:p>
    <w:p>
      <w:pPr>
        <w:spacing w:line="360" w:lineRule="auto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四、建设周期及经费</w:t>
      </w:r>
    </w:p>
    <w:p>
      <w:pPr>
        <w:spacing w:line="360" w:lineRule="auto"/>
        <w:ind w:firstLine="6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建设周期1年；建设经费1万元。</w:t>
      </w:r>
    </w:p>
    <w:p>
      <w:pPr>
        <w:spacing w:line="360" w:lineRule="auto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五、拟立项目数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左右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786300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1D1"/>
    <w:rsid w:val="00036D9D"/>
    <w:rsid w:val="000520F3"/>
    <w:rsid w:val="00060FE3"/>
    <w:rsid w:val="000639BF"/>
    <w:rsid w:val="000B48E7"/>
    <w:rsid w:val="000C2BC8"/>
    <w:rsid w:val="000E0847"/>
    <w:rsid w:val="000F29F2"/>
    <w:rsid w:val="000F32E1"/>
    <w:rsid w:val="00116836"/>
    <w:rsid w:val="00160F74"/>
    <w:rsid w:val="00167B0E"/>
    <w:rsid w:val="00195BB7"/>
    <w:rsid w:val="001E12C4"/>
    <w:rsid w:val="001E43B2"/>
    <w:rsid w:val="00200E09"/>
    <w:rsid w:val="00220D88"/>
    <w:rsid w:val="00225BB7"/>
    <w:rsid w:val="00250520"/>
    <w:rsid w:val="002754B5"/>
    <w:rsid w:val="00283EDD"/>
    <w:rsid w:val="00286E35"/>
    <w:rsid w:val="002B2CAE"/>
    <w:rsid w:val="002F0F2A"/>
    <w:rsid w:val="002F3404"/>
    <w:rsid w:val="002F7AB7"/>
    <w:rsid w:val="00322510"/>
    <w:rsid w:val="003455C7"/>
    <w:rsid w:val="003641DD"/>
    <w:rsid w:val="00367D8F"/>
    <w:rsid w:val="003913CB"/>
    <w:rsid w:val="003B660B"/>
    <w:rsid w:val="003C2A41"/>
    <w:rsid w:val="003D1E5E"/>
    <w:rsid w:val="003F3905"/>
    <w:rsid w:val="003F4F64"/>
    <w:rsid w:val="004601F3"/>
    <w:rsid w:val="0047453C"/>
    <w:rsid w:val="00485451"/>
    <w:rsid w:val="004C1A66"/>
    <w:rsid w:val="005641E0"/>
    <w:rsid w:val="005771F2"/>
    <w:rsid w:val="00590B15"/>
    <w:rsid w:val="005941D1"/>
    <w:rsid w:val="005B7BA5"/>
    <w:rsid w:val="005D1D5D"/>
    <w:rsid w:val="00632CA6"/>
    <w:rsid w:val="00672A76"/>
    <w:rsid w:val="00681062"/>
    <w:rsid w:val="0070432A"/>
    <w:rsid w:val="007647EF"/>
    <w:rsid w:val="007661D1"/>
    <w:rsid w:val="007C2779"/>
    <w:rsid w:val="007E5BAF"/>
    <w:rsid w:val="007F5521"/>
    <w:rsid w:val="00804A6F"/>
    <w:rsid w:val="008941E0"/>
    <w:rsid w:val="008A6CF9"/>
    <w:rsid w:val="008D28E3"/>
    <w:rsid w:val="008E0BB7"/>
    <w:rsid w:val="008E3002"/>
    <w:rsid w:val="009836DD"/>
    <w:rsid w:val="00A17A2F"/>
    <w:rsid w:val="00A309D6"/>
    <w:rsid w:val="00A350E5"/>
    <w:rsid w:val="00A87382"/>
    <w:rsid w:val="00A97188"/>
    <w:rsid w:val="00AC36F6"/>
    <w:rsid w:val="00AC7509"/>
    <w:rsid w:val="00B47689"/>
    <w:rsid w:val="00B85551"/>
    <w:rsid w:val="00BD4688"/>
    <w:rsid w:val="00BF5BB6"/>
    <w:rsid w:val="00C14C51"/>
    <w:rsid w:val="00C65B73"/>
    <w:rsid w:val="00CA74EC"/>
    <w:rsid w:val="00CC1BDF"/>
    <w:rsid w:val="00CF132B"/>
    <w:rsid w:val="00D012D3"/>
    <w:rsid w:val="00D42DC5"/>
    <w:rsid w:val="00D70F44"/>
    <w:rsid w:val="00DC25B8"/>
    <w:rsid w:val="00DE5BE6"/>
    <w:rsid w:val="00E053D3"/>
    <w:rsid w:val="00E40BE8"/>
    <w:rsid w:val="00E60010"/>
    <w:rsid w:val="00E60F8A"/>
    <w:rsid w:val="00E869D2"/>
    <w:rsid w:val="00E87AB2"/>
    <w:rsid w:val="00ED7DCF"/>
    <w:rsid w:val="00EE738E"/>
    <w:rsid w:val="00F227CF"/>
    <w:rsid w:val="00F36EBA"/>
    <w:rsid w:val="00F42246"/>
    <w:rsid w:val="00F479A1"/>
    <w:rsid w:val="00F53F1B"/>
    <w:rsid w:val="00F74652"/>
    <w:rsid w:val="00F75691"/>
    <w:rsid w:val="00F85552"/>
    <w:rsid w:val="00F85735"/>
    <w:rsid w:val="00F94342"/>
    <w:rsid w:val="00FB3BE5"/>
    <w:rsid w:val="00FE6935"/>
    <w:rsid w:val="00FF0BA5"/>
    <w:rsid w:val="021E4010"/>
    <w:rsid w:val="07B364A8"/>
    <w:rsid w:val="0B051C54"/>
    <w:rsid w:val="0C034D84"/>
    <w:rsid w:val="0D63549E"/>
    <w:rsid w:val="0E194510"/>
    <w:rsid w:val="0FB67E3F"/>
    <w:rsid w:val="154168A7"/>
    <w:rsid w:val="1AC91623"/>
    <w:rsid w:val="1C8F2794"/>
    <w:rsid w:val="1D28694F"/>
    <w:rsid w:val="1D2E1A5E"/>
    <w:rsid w:val="1D8E0814"/>
    <w:rsid w:val="1F145771"/>
    <w:rsid w:val="1F703B74"/>
    <w:rsid w:val="21A03C46"/>
    <w:rsid w:val="275030AD"/>
    <w:rsid w:val="30EF6E20"/>
    <w:rsid w:val="353E4F9A"/>
    <w:rsid w:val="3A931257"/>
    <w:rsid w:val="3C89118C"/>
    <w:rsid w:val="3C9B6A1C"/>
    <w:rsid w:val="44FF386A"/>
    <w:rsid w:val="4E916989"/>
    <w:rsid w:val="6452734A"/>
    <w:rsid w:val="6677704F"/>
    <w:rsid w:val="679E1D96"/>
    <w:rsid w:val="70F64ABA"/>
    <w:rsid w:val="76A37A80"/>
    <w:rsid w:val="7A3F2E33"/>
    <w:rsid w:val="7B1D3835"/>
    <w:rsid w:val="7F0F3A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1DF0A-1925-4F72-A74F-60CF8C5A39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</Words>
  <Characters>610</Characters>
  <Lines>5</Lines>
  <Paragraphs>1</Paragraphs>
  <TotalTime>4</TotalTime>
  <ScaleCrop>false</ScaleCrop>
  <LinksUpToDate>false</LinksUpToDate>
  <CharactersWithSpaces>715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2017-06-01T03:47:00Z</dcterms:created>
  <dc:creator>Administrator</dc:creator>
  <cp:lastModifiedBy>Zh</cp:lastModifiedBy>
  <dcterms:modified xsi:type="dcterms:W3CDTF">2021-01-03T00:51:15Z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