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7042">
      <w:pP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附件</w:t>
      </w:r>
    </w:p>
    <w:p w14:paraId="4D354EB9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40"/>
          <w:lang w:val="en-US" w:eastAsia="zh-CN"/>
        </w:rPr>
        <w:t>2025</w:t>
      </w:r>
      <w:r>
        <w:rPr>
          <w:rFonts w:hint="eastAsia"/>
          <w:b/>
          <w:bCs/>
          <w:sz w:val="32"/>
          <w:szCs w:val="40"/>
          <w:lang w:val="en-US" w:eastAsia="zh-CN"/>
        </w:rPr>
        <w:t>年度上海市人民政府决策咨询研究重大课题</w:t>
      </w:r>
      <w:bookmarkEnd w:id="0"/>
    </w:p>
    <w:p w14:paraId="4141E3AA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建议选题回执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707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5D6C92E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6392" w:type="dxa"/>
            <w:gridSpan w:val="3"/>
          </w:tcPr>
          <w:p w14:paraId="2D7C067E"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DFF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C8A3D5D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392" w:type="dxa"/>
            <w:gridSpan w:val="3"/>
          </w:tcPr>
          <w:p w14:paraId="7EEEF2B5"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E5F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A4605AC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 w14:paraId="5906808F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51CEB3F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 w14:paraId="2E865AAA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06C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45" w:hRule="atLeast"/>
        </w:trPr>
        <w:tc>
          <w:tcPr>
            <w:tcW w:w="8522" w:type="dxa"/>
            <w:gridSpan w:val="4"/>
          </w:tcPr>
          <w:p w14:paraId="783B8D4C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建议选题名称：</w:t>
            </w:r>
          </w:p>
        </w:tc>
      </w:tr>
      <w:tr w14:paraId="6A5B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6" w:hRule="atLeast"/>
        </w:trPr>
        <w:tc>
          <w:tcPr>
            <w:tcW w:w="8522" w:type="dxa"/>
            <w:gridSpan w:val="4"/>
          </w:tcPr>
          <w:p w14:paraId="5135648E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建议选题的研究重点或旨在解决的重要问题：</w:t>
            </w:r>
          </w:p>
        </w:tc>
      </w:tr>
    </w:tbl>
    <w:p w14:paraId="2CFCFE03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Tk4OWNlNjFmMmRiZWZiNWE5NmM3Zjg2NWFiN2UifQ=="/>
  </w:docVars>
  <w:rsids>
    <w:rsidRoot w:val="6AE80397"/>
    <w:rsid w:val="6AE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2024-11-12T05:16:00Z</dcterms:created>
  <dc:creator>佩佩</dc:creator>
  <cp:lastModifiedBy>佩佩</cp:lastModifiedBy>
  <dcterms:modified xsi:type="dcterms:W3CDTF">2024-11-12T05:26:10Z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85D7F83136C44C68AD71EAF4DA57DA2F_11</vt:lpwstr>
  </property>
</Properties>
</file>