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方正小标宋简体" w:hAnsi="方正小标宋_GBK" w:eastAsia="方正小标宋简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bidi="ar"/>
        </w:rPr>
        <w:t>4</w:t>
      </w:r>
    </w:p>
    <w:p>
      <w:pPr>
        <w:spacing w:line="380" w:lineRule="exact"/>
        <w:jc w:val="left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课程思政教学研究示范中心申报汇总表</w:t>
      </w:r>
      <w:bookmarkEnd w:id="0"/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40" w:firstLineChars="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推荐单位名称（公章）：</w:t>
      </w:r>
    </w:p>
    <w:tbl>
      <w:tblPr>
        <w:tblStyle w:val="2"/>
        <w:tblW w:w="133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中心名称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中心负责人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bidi="ar"/>
        </w:rPr>
        <w:t>说明：</w:t>
      </w:r>
    </w:p>
    <w:p>
      <w:pPr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  <w:lang w:bidi="ar"/>
        </w:rPr>
        <w:t>1.</w:t>
      </w:r>
      <w:r>
        <w:rPr>
          <w:rFonts w:hint="eastAsia" w:eastAsia="仿宋_GB2312"/>
          <w:color w:val="000000"/>
          <w:sz w:val="24"/>
          <w:lang w:bidi="ar"/>
        </w:rPr>
        <w:t>“推荐类别”指职业教育、普通高等教育、继续教育。</w:t>
      </w:r>
    </w:p>
    <w:p>
      <w:pPr>
        <w:spacing w:line="4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bidi="ar"/>
        </w:rPr>
        <w:t>2.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“成立时间”具体到年月。</w:t>
      </w:r>
    </w:p>
    <w:p>
      <w:r>
        <w:rPr>
          <w:rFonts w:hint="eastAsia" w:eastAsia="仿宋_GB2312"/>
          <w:color w:val="000000"/>
          <w:sz w:val="24"/>
          <w:lang w:bidi="ar"/>
        </w:rPr>
        <w:t>3.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“设置形式”指</w:t>
      </w:r>
      <w:r>
        <w:rPr>
          <w:rFonts w:hint="eastAsia" w:ascii="仿宋_GB2312" w:eastAsia="仿宋_GB2312" w:cs="仿宋_GB2312"/>
          <w:color w:val="000000"/>
          <w:kern w:val="0"/>
          <w:sz w:val="24"/>
          <w:lang w:bidi="ar"/>
        </w:rPr>
        <w:t>独立设置、依托职能部门设置、依托院系设置或其他。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7F62"/>
    <w:rsid w:val="4DA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2021-11-18T08:33:00Z</dcterms:created>
  <dc:creator>张航</dc:creator>
  <cp:lastModifiedBy>张航</cp:lastModifiedBy>
  <dcterms:modified xsi:type="dcterms:W3CDTF">2021-11-18T08:33:45Z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