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D1" w:rsidRPr="00813F5A" w:rsidRDefault="00A726D1" w:rsidP="00813F5A">
      <w:pPr>
        <w:pStyle w:val="Default"/>
        <w:jc w:val="center"/>
        <w:rPr>
          <w:rFonts w:ascii="微软雅黑" w:eastAsia="微软雅黑" w:hAnsi="微软雅黑"/>
          <w:b/>
          <w:sz w:val="32"/>
          <w:szCs w:val="32"/>
        </w:rPr>
      </w:pPr>
      <w:r w:rsidRPr="00813F5A">
        <w:rPr>
          <w:rFonts w:ascii="微软雅黑" w:eastAsia="微软雅黑" w:hAnsi="微软雅黑" w:hint="eastAsia"/>
          <w:b/>
          <w:sz w:val="32"/>
          <w:szCs w:val="32"/>
        </w:rPr>
        <w:t>火星探测器着陆控制方案</w:t>
      </w:r>
    </w:p>
    <w:p w:rsidR="00A726D1" w:rsidRDefault="00A726D1" w:rsidP="00BC04CF">
      <w:pPr>
        <w:pStyle w:val="Default"/>
        <w:spacing w:line="440" w:lineRule="exact"/>
        <w:ind w:firstLineChars="200" w:firstLine="560"/>
        <w:jc w:val="both"/>
        <w:rPr>
          <w:color w:val="323232"/>
          <w:sz w:val="28"/>
          <w:szCs w:val="28"/>
        </w:rPr>
      </w:pPr>
      <w:r>
        <w:rPr>
          <w:rFonts w:hint="eastAsia"/>
          <w:color w:val="323232"/>
          <w:sz w:val="28"/>
          <w:szCs w:val="28"/>
        </w:rPr>
        <w:t>新华社北京</w:t>
      </w:r>
      <w:r>
        <w:rPr>
          <w:color w:val="323232"/>
          <w:sz w:val="28"/>
          <w:szCs w:val="28"/>
        </w:rPr>
        <w:t>5</w:t>
      </w:r>
      <w:r>
        <w:rPr>
          <w:rFonts w:hint="eastAsia"/>
          <w:color w:val="323232"/>
          <w:sz w:val="28"/>
          <w:szCs w:val="28"/>
        </w:rPr>
        <w:t>月</w:t>
      </w:r>
      <w:r>
        <w:rPr>
          <w:color w:val="323232"/>
          <w:sz w:val="28"/>
          <w:szCs w:val="28"/>
        </w:rPr>
        <w:t>15</w:t>
      </w:r>
      <w:r>
        <w:rPr>
          <w:rFonts w:hint="eastAsia"/>
          <w:color w:val="323232"/>
          <w:sz w:val="28"/>
          <w:szCs w:val="28"/>
        </w:rPr>
        <w:t>日电：</w:t>
      </w:r>
      <w:r>
        <w:rPr>
          <w:color w:val="323232"/>
          <w:sz w:val="28"/>
          <w:szCs w:val="28"/>
        </w:rPr>
        <w:t>2021</w:t>
      </w:r>
      <w:r>
        <w:rPr>
          <w:rFonts w:hint="eastAsia"/>
          <w:color w:val="323232"/>
          <w:sz w:val="28"/>
          <w:szCs w:val="28"/>
        </w:rPr>
        <w:t>年</w:t>
      </w:r>
      <w:r>
        <w:rPr>
          <w:color w:val="323232"/>
          <w:sz w:val="28"/>
          <w:szCs w:val="28"/>
        </w:rPr>
        <w:t>5</w:t>
      </w:r>
      <w:r>
        <w:rPr>
          <w:rFonts w:hint="eastAsia"/>
          <w:color w:val="323232"/>
          <w:sz w:val="28"/>
          <w:szCs w:val="28"/>
        </w:rPr>
        <w:t>月</w:t>
      </w:r>
      <w:r>
        <w:rPr>
          <w:color w:val="323232"/>
          <w:sz w:val="28"/>
          <w:szCs w:val="28"/>
        </w:rPr>
        <w:t>15</w:t>
      </w:r>
      <w:r>
        <w:rPr>
          <w:rFonts w:hint="eastAsia"/>
          <w:color w:val="323232"/>
          <w:sz w:val="28"/>
          <w:szCs w:val="28"/>
        </w:rPr>
        <w:t>日</w:t>
      </w:r>
      <w:r>
        <w:rPr>
          <w:color w:val="323232"/>
          <w:sz w:val="28"/>
          <w:szCs w:val="28"/>
        </w:rPr>
        <w:t>7</w:t>
      </w:r>
      <w:r>
        <w:rPr>
          <w:rFonts w:hint="eastAsia"/>
          <w:color w:val="323232"/>
          <w:sz w:val="28"/>
          <w:szCs w:val="28"/>
        </w:rPr>
        <w:t>时</w:t>
      </w:r>
      <w:r>
        <w:rPr>
          <w:color w:val="323232"/>
          <w:sz w:val="28"/>
          <w:szCs w:val="28"/>
        </w:rPr>
        <w:t>18</w:t>
      </w:r>
      <w:r>
        <w:rPr>
          <w:rFonts w:hint="eastAsia"/>
          <w:color w:val="323232"/>
          <w:sz w:val="28"/>
          <w:szCs w:val="28"/>
        </w:rPr>
        <w:t>分，中华人民共和国天问一号探测器成功着陆于火星乌托邦平原南部预选着陆区，我国首次火星探测任务着陆火星取得成功。中共中央总书记、国家主席、中央军委主席习近平致贺电，代表党中央、国务院和中央军委，向首次火星探测任务指挥部并参加任务的全体同志致以热烈的祝贺和诚挚的问候。习近平主席在贺电中指出：天问一号探测器着陆火星，迈出了我国星际探测征程的重要一步，实现了从</w:t>
      </w:r>
      <w:proofErr w:type="gramStart"/>
      <w:r>
        <w:rPr>
          <w:rFonts w:hint="eastAsia"/>
          <w:color w:val="323232"/>
          <w:sz w:val="28"/>
          <w:szCs w:val="28"/>
        </w:rPr>
        <w:t>地月系到</w:t>
      </w:r>
      <w:proofErr w:type="gramEnd"/>
      <w:r>
        <w:rPr>
          <w:rFonts w:hint="eastAsia"/>
          <w:color w:val="323232"/>
          <w:sz w:val="28"/>
          <w:szCs w:val="28"/>
        </w:rPr>
        <w:t>行星际的跨越，在火星上首次留下中国人的印迹，这是我国航天事业发展的又一具有里程碑意义的进展。你们勇于挑战、追求卓越，使我国在行星探测领域进入世界先进行列，祖国和人民将永远铭记你们的卓越功勋！</w:t>
      </w:r>
      <w:r>
        <w:rPr>
          <w:color w:val="323232"/>
          <w:sz w:val="28"/>
          <w:szCs w:val="28"/>
        </w:rPr>
        <w:t xml:space="preserve"> </w:t>
      </w:r>
    </w:p>
    <w:p w:rsidR="00A726D1" w:rsidRDefault="00A726D1" w:rsidP="00BC04CF">
      <w:pPr>
        <w:pStyle w:val="Default"/>
        <w:spacing w:line="440" w:lineRule="exact"/>
        <w:ind w:firstLineChars="200" w:firstLine="560"/>
        <w:jc w:val="both"/>
        <w:rPr>
          <w:color w:val="323232"/>
          <w:sz w:val="28"/>
          <w:szCs w:val="28"/>
        </w:rPr>
      </w:pPr>
      <w:r>
        <w:rPr>
          <w:rFonts w:hint="eastAsia"/>
          <w:color w:val="323232"/>
          <w:sz w:val="28"/>
          <w:szCs w:val="28"/>
        </w:rPr>
        <w:t>本题聚焦于探测器从火星同步轨道出发到探测器在火星地表上方悬停的过程（以下简称着陆过程），要求参赛队收集</w:t>
      </w:r>
      <w:r w:rsidRPr="00702F1A">
        <w:rPr>
          <w:rFonts w:hint="eastAsia"/>
          <w:color w:val="323232"/>
          <w:sz w:val="28"/>
          <w:szCs w:val="28"/>
          <w:highlight w:val="yellow"/>
        </w:rPr>
        <w:t>有关</w:t>
      </w:r>
      <w:r w:rsidR="00702F1A" w:rsidRPr="00702F1A">
        <w:rPr>
          <w:rFonts w:hint="eastAsia"/>
          <w:color w:val="323232"/>
          <w:sz w:val="28"/>
          <w:szCs w:val="28"/>
          <w:highlight w:val="yellow"/>
        </w:rPr>
        <w:t>火星探测器着陆过程的文献</w:t>
      </w:r>
      <w:r w:rsidR="00702F1A" w:rsidRPr="00702F1A">
        <w:rPr>
          <w:rFonts w:hint="eastAsia"/>
          <w:color w:val="323232"/>
          <w:sz w:val="28"/>
          <w:szCs w:val="28"/>
        </w:rPr>
        <w:t>或</w:t>
      </w:r>
      <w:proofErr w:type="gramStart"/>
      <w:r w:rsidR="00702F1A" w:rsidRPr="00702F1A">
        <w:rPr>
          <w:rFonts w:hint="eastAsia"/>
          <w:color w:val="323232"/>
          <w:sz w:val="28"/>
          <w:szCs w:val="28"/>
        </w:rPr>
        <w:t>我国</w:t>
      </w:r>
      <w:r>
        <w:rPr>
          <w:rFonts w:hint="eastAsia"/>
          <w:color w:val="323232"/>
          <w:sz w:val="28"/>
          <w:szCs w:val="28"/>
        </w:rPr>
        <w:t>天</w:t>
      </w:r>
      <w:proofErr w:type="gramEnd"/>
      <w:r>
        <w:rPr>
          <w:rFonts w:hint="eastAsia"/>
          <w:color w:val="323232"/>
          <w:sz w:val="28"/>
          <w:szCs w:val="28"/>
        </w:rPr>
        <w:t>问一号探测器的音像和文字等公开资料，建立数学模型，研究如下问题：</w:t>
      </w:r>
      <w:r>
        <w:rPr>
          <w:color w:val="323232"/>
          <w:sz w:val="28"/>
          <w:szCs w:val="28"/>
        </w:rPr>
        <w:t xml:space="preserve"> </w:t>
      </w:r>
    </w:p>
    <w:p w:rsidR="00A726D1" w:rsidRDefault="00A726D1" w:rsidP="00BC04CF">
      <w:pPr>
        <w:pStyle w:val="Default"/>
        <w:spacing w:line="440" w:lineRule="exact"/>
        <w:ind w:firstLineChars="200" w:firstLine="560"/>
        <w:jc w:val="both"/>
        <w:rPr>
          <w:color w:val="323232"/>
          <w:sz w:val="28"/>
          <w:szCs w:val="28"/>
        </w:rPr>
      </w:pPr>
      <w:r>
        <w:rPr>
          <w:color w:val="323232"/>
          <w:sz w:val="28"/>
          <w:szCs w:val="28"/>
        </w:rPr>
        <w:t xml:space="preserve">1. </w:t>
      </w:r>
      <w:r>
        <w:rPr>
          <w:rFonts w:hint="eastAsia"/>
          <w:color w:val="323232"/>
          <w:sz w:val="28"/>
          <w:szCs w:val="28"/>
        </w:rPr>
        <w:t>确定探测器着陆过程时间最短的操控方案（包括环绕器与着陆</w:t>
      </w:r>
      <w:proofErr w:type="gramStart"/>
      <w:r>
        <w:rPr>
          <w:rFonts w:hint="eastAsia"/>
          <w:color w:val="323232"/>
          <w:sz w:val="28"/>
          <w:szCs w:val="28"/>
        </w:rPr>
        <w:t>巡视器</w:t>
      </w:r>
      <w:proofErr w:type="gramEnd"/>
      <w:r>
        <w:rPr>
          <w:rFonts w:hint="eastAsia"/>
          <w:color w:val="323232"/>
          <w:sz w:val="28"/>
          <w:szCs w:val="28"/>
        </w:rPr>
        <w:t>分离、阻尼伞打开、发动机系统点火等时间，以及发动机系统运行方案）；</w:t>
      </w:r>
      <w:r>
        <w:rPr>
          <w:color w:val="323232"/>
          <w:sz w:val="28"/>
          <w:szCs w:val="28"/>
        </w:rPr>
        <w:t xml:space="preserve"> </w:t>
      </w:r>
    </w:p>
    <w:p w:rsidR="00A726D1" w:rsidRDefault="00A726D1" w:rsidP="00BC04CF">
      <w:pPr>
        <w:pStyle w:val="Default"/>
        <w:spacing w:line="440" w:lineRule="exact"/>
        <w:ind w:firstLineChars="200" w:firstLine="560"/>
        <w:jc w:val="both"/>
        <w:rPr>
          <w:color w:val="323232"/>
          <w:sz w:val="28"/>
          <w:szCs w:val="28"/>
        </w:rPr>
      </w:pPr>
      <w:r>
        <w:rPr>
          <w:color w:val="323232"/>
          <w:sz w:val="28"/>
          <w:szCs w:val="28"/>
        </w:rPr>
        <w:t xml:space="preserve">2. </w:t>
      </w:r>
      <w:r>
        <w:rPr>
          <w:rFonts w:hint="eastAsia"/>
          <w:color w:val="323232"/>
          <w:sz w:val="28"/>
          <w:szCs w:val="28"/>
        </w:rPr>
        <w:t>对给定的着陆过程时间，确定消耗能量最少的操控方案；</w:t>
      </w:r>
      <w:r>
        <w:rPr>
          <w:color w:val="323232"/>
          <w:sz w:val="28"/>
          <w:szCs w:val="28"/>
        </w:rPr>
        <w:t xml:space="preserve"> </w:t>
      </w:r>
    </w:p>
    <w:p w:rsidR="00A726D1" w:rsidRDefault="00A726D1" w:rsidP="00BC04CF">
      <w:pPr>
        <w:pStyle w:val="Default"/>
        <w:spacing w:line="440" w:lineRule="exact"/>
        <w:ind w:firstLineChars="200" w:firstLine="560"/>
        <w:jc w:val="both"/>
        <w:rPr>
          <w:color w:val="323232"/>
          <w:sz w:val="28"/>
          <w:szCs w:val="28"/>
        </w:rPr>
      </w:pPr>
      <w:r>
        <w:rPr>
          <w:color w:val="323232"/>
          <w:sz w:val="28"/>
          <w:szCs w:val="28"/>
        </w:rPr>
        <w:t xml:space="preserve">3. </w:t>
      </w:r>
      <w:r w:rsidRPr="00BC04CF">
        <w:rPr>
          <w:rFonts w:hint="eastAsia"/>
          <w:color w:val="323232"/>
          <w:sz w:val="28"/>
          <w:szCs w:val="28"/>
        </w:rPr>
        <w:t>如果希望探测器着陆过程</w:t>
      </w:r>
      <w:r>
        <w:rPr>
          <w:rFonts w:hint="eastAsia"/>
          <w:color w:val="323232"/>
          <w:sz w:val="28"/>
          <w:szCs w:val="28"/>
        </w:rPr>
        <w:t>与公开的音像和文字资料尽量一致，如何设计操控方案。</w:t>
      </w:r>
      <w:r>
        <w:rPr>
          <w:color w:val="323232"/>
          <w:sz w:val="28"/>
          <w:szCs w:val="28"/>
        </w:rPr>
        <w:t xml:space="preserve"> </w:t>
      </w:r>
    </w:p>
    <w:p w:rsidR="000E32BD" w:rsidRPr="00BC04CF" w:rsidRDefault="000E32BD" w:rsidP="00BC04CF">
      <w:pPr>
        <w:pStyle w:val="Default"/>
        <w:spacing w:line="440" w:lineRule="exact"/>
        <w:ind w:firstLineChars="200" w:firstLine="560"/>
        <w:jc w:val="both"/>
        <w:rPr>
          <w:rFonts w:hint="eastAsia"/>
          <w:color w:val="323232"/>
          <w:sz w:val="28"/>
          <w:szCs w:val="28"/>
        </w:rPr>
      </w:pPr>
    </w:p>
    <w:p w:rsidR="00BC04CF" w:rsidRPr="00702F1A" w:rsidRDefault="00BC04CF">
      <w:pPr>
        <w:rPr>
          <w:rFonts w:hint="eastAsia"/>
          <w:b/>
          <w:highlight w:val="yellow"/>
        </w:rPr>
      </w:pPr>
      <w:r w:rsidRPr="00702F1A">
        <w:rPr>
          <w:rFonts w:hint="eastAsia"/>
          <w:b/>
          <w:highlight w:val="yellow"/>
        </w:rPr>
        <w:t>参考文献：</w:t>
      </w:r>
    </w:p>
    <w:p w:rsidR="00BC04CF" w:rsidRPr="00702F1A" w:rsidRDefault="00DB55FA" w:rsidP="00BC04CF">
      <w:pPr>
        <w:rPr>
          <w:highlight w:val="yellow"/>
        </w:rPr>
      </w:pPr>
      <w:r w:rsidRPr="00702F1A">
        <w:rPr>
          <w:rFonts w:hint="eastAsia"/>
          <w:highlight w:val="yellow"/>
        </w:rPr>
        <w:t xml:space="preserve">[1] </w:t>
      </w:r>
      <w:r w:rsidR="00BC04CF" w:rsidRPr="00702F1A">
        <w:rPr>
          <w:rFonts w:hint="eastAsia"/>
          <w:highlight w:val="yellow"/>
        </w:rPr>
        <w:t>姜晶莉，火星探测器着陆过程综述，</w:t>
      </w:r>
      <w:hyperlink r:id="rId7" w:tgtFrame="_blank" w:history="1">
        <w:r w:rsidR="00BC04CF" w:rsidRPr="00702F1A">
          <w:rPr>
            <w:highlight w:val="yellow"/>
          </w:rPr>
          <w:t>深空探测学报</w:t>
        </w:r>
      </w:hyperlink>
      <w:r w:rsidRPr="00702F1A">
        <w:rPr>
          <w:rFonts w:hint="eastAsia"/>
          <w:highlight w:val="yellow"/>
        </w:rPr>
        <w:t>[J]</w:t>
      </w:r>
      <w:r w:rsidR="00BC04CF" w:rsidRPr="00702F1A">
        <w:rPr>
          <w:rFonts w:hint="eastAsia"/>
          <w:highlight w:val="yellow"/>
        </w:rPr>
        <w:t>，</w:t>
      </w:r>
      <w:r w:rsidRPr="00702F1A">
        <w:rPr>
          <w:rFonts w:hint="eastAsia"/>
          <w:highlight w:val="yellow"/>
        </w:rPr>
        <w:t>2016</w:t>
      </w:r>
      <w:r w:rsidRPr="00702F1A">
        <w:rPr>
          <w:rFonts w:hint="eastAsia"/>
          <w:highlight w:val="yellow"/>
        </w:rPr>
        <w:t>，</w:t>
      </w:r>
      <w:r w:rsidRPr="00702F1A">
        <w:rPr>
          <w:rFonts w:hint="eastAsia"/>
          <w:highlight w:val="yellow"/>
        </w:rPr>
        <w:t>3</w:t>
      </w:r>
      <w:r w:rsidRPr="00702F1A">
        <w:rPr>
          <w:rFonts w:hint="eastAsia"/>
          <w:highlight w:val="yellow"/>
        </w:rPr>
        <w:t>（</w:t>
      </w:r>
      <w:r w:rsidRPr="00702F1A">
        <w:rPr>
          <w:rFonts w:hint="eastAsia"/>
          <w:highlight w:val="yellow"/>
        </w:rPr>
        <w:t>2</w:t>
      </w:r>
      <w:r w:rsidRPr="00702F1A">
        <w:rPr>
          <w:rFonts w:hint="eastAsia"/>
          <w:highlight w:val="yellow"/>
        </w:rPr>
        <w:t>）</w:t>
      </w:r>
    </w:p>
    <w:p w:rsidR="00BC04CF" w:rsidRPr="00702F1A" w:rsidRDefault="00DB55FA">
      <w:pPr>
        <w:rPr>
          <w:rFonts w:hint="eastAsia"/>
          <w:highlight w:val="yellow"/>
        </w:rPr>
      </w:pPr>
      <w:r w:rsidRPr="00702F1A">
        <w:rPr>
          <w:rFonts w:hint="eastAsia"/>
          <w:highlight w:val="yellow"/>
        </w:rPr>
        <w:t xml:space="preserve">[2] </w:t>
      </w:r>
      <w:r w:rsidRPr="00702F1A">
        <w:rPr>
          <w:rFonts w:hint="eastAsia"/>
          <w:highlight w:val="yellow"/>
        </w:rPr>
        <w:t>饶炜，火星着陆探测任务关键环节技术途径分析</w:t>
      </w:r>
      <w:r w:rsidRPr="00702F1A">
        <w:rPr>
          <w:rFonts w:hint="eastAsia"/>
          <w:highlight w:val="yellow"/>
        </w:rPr>
        <w:t>[J]</w:t>
      </w:r>
      <w:r w:rsidRPr="00702F1A">
        <w:rPr>
          <w:rFonts w:hint="eastAsia"/>
          <w:highlight w:val="yellow"/>
        </w:rPr>
        <w:t>，</w:t>
      </w:r>
      <w:r w:rsidRPr="00702F1A">
        <w:rPr>
          <w:rFonts w:hint="eastAsia"/>
          <w:highlight w:val="yellow"/>
        </w:rPr>
        <w:t>2016</w:t>
      </w:r>
      <w:r w:rsidRPr="00702F1A">
        <w:rPr>
          <w:rFonts w:hint="eastAsia"/>
          <w:highlight w:val="yellow"/>
        </w:rPr>
        <w:t>，</w:t>
      </w:r>
      <w:r w:rsidRPr="00702F1A">
        <w:rPr>
          <w:rFonts w:hint="eastAsia"/>
          <w:highlight w:val="yellow"/>
        </w:rPr>
        <w:t>3</w:t>
      </w:r>
      <w:r w:rsidRPr="00702F1A">
        <w:rPr>
          <w:rFonts w:hint="eastAsia"/>
          <w:highlight w:val="yellow"/>
        </w:rPr>
        <w:t>（</w:t>
      </w:r>
      <w:r w:rsidRPr="00702F1A">
        <w:rPr>
          <w:rFonts w:hint="eastAsia"/>
          <w:highlight w:val="yellow"/>
        </w:rPr>
        <w:t>2</w:t>
      </w:r>
      <w:r w:rsidRPr="00702F1A">
        <w:rPr>
          <w:rFonts w:hint="eastAsia"/>
          <w:highlight w:val="yellow"/>
        </w:rPr>
        <w:t>）</w:t>
      </w:r>
    </w:p>
    <w:p w:rsidR="00DB55FA" w:rsidRDefault="00DB55FA" w:rsidP="00DB55FA">
      <w:pPr>
        <w:rPr>
          <w:rFonts w:hint="eastAsia"/>
        </w:rPr>
      </w:pPr>
      <w:r w:rsidRPr="00702F1A">
        <w:rPr>
          <w:rFonts w:hint="eastAsia"/>
          <w:highlight w:val="yellow"/>
        </w:rPr>
        <w:t xml:space="preserve">[3] </w:t>
      </w:r>
      <w:r w:rsidRPr="00702F1A">
        <w:rPr>
          <w:color w:val="4D4D4D"/>
          <w:highlight w:val="yellow"/>
        </w:rPr>
        <w:t>高多志</w:t>
      </w:r>
      <w:r w:rsidRPr="00702F1A">
        <w:rPr>
          <w:rFonts w:hint="eastAsia"/>
          <w:highlight w:val="yellow"/>
        </w:rPr>
        <w:t>，火星探测器着陆轨迹优化与跟踪制导研究</w:t>
      </w:r>
      <w:r w:rsidRPr="00702F1A">
        <w:rPr>
          <w:rFonts w:hint="eastAsia"/>
          <w:highlight w:val="yellow"/>
        </w:rPr>
        <w:t>[M]</w:t>
      </w:r>
      <w:r w:rsidRPr="00702F1A">
        <w:rPr>
          <w:rFonts w:hint="eastAsia"/>
          <w:highlight w:val="yellow"/>
        </w:rPr>
        <w:t>，</w:t>
      </w:r>
      <w:r w:rsidRPr="00702F1A">
        <w:rPr>
          <w:color w:val="4D4D4D"/>
          <w:highlight w:val="yellow"/>
        </w:rPr>
        <w:t>哈尔滨工业大学</w:t>
      </w:r>
      <w:r w:rsidRPr="00702F1A">
        <w:rPr>
          <w:rFonts w:hint="eastAsia"/>
          <w:color w:val="4D4D4D"/>
          <w:highlight w:val="yellow"/>
        </w:rPr>
        <w:t>，</w:t>
      </w:r>
      <w:r w:rsidRPr="00702F1A">
        <w:rPr>
          <w:rFonts w:hint="eastAsia"/>
          <w:highlight w:val="yellow"/>
        </w:rPr>
        <w:t>2021</w:t>
      </w:r>
    </w:p>
    <w:sectPr w:rsidR="00DB55FA" w:rsidSect="000E32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02B" w:rsidRDefault="00EE002B" w:rsidP="00A726D1">
      <w:r>
        <w:separator/>
      </w:r>
    </w:p>
  </w:endnote>
  <w:endnote w:type="continuationSeparator" w:id="0">
    <w:p w:rsidR="00EE002B" w:rsidRDefault="00EE002B" w:rsidP="00A726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02B" w:rsidRDefault="00EE002B" w:rsidP="00A726D1">
      <w:r>
        <w:separator/>
      </w:r>
    </w:p>
  </w:footnote>
  <w:footnote w:type="continuationSeparator" w:id="0">
    <w:p w:rsidR="00EE002B" w:rsidRDefault="00EE002B" w:rsidP="00A726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26D1"/>
    <w:rsid w:val="000E32BD"/>
    <w:rsid w:val="004860EB"/>
    <w:rsid w:val="00702F1A"/>
    <w:rsid w:val="00783261"/>
    <w:rsid w:val="00813F5A"/>
    <w:rsid w:val="00965AA8"/>
    <w:rsid w:val="009E20CA"/>
    <w:rsid w:val="00A353F6"/>
    <w:rsid w:val="00A726D1"/>
    <w:rsid w:val="00A97635"/>
    <w:rsid w:val="00BC04CF"/>
    <w:rsid w:val="00DB55FA"/>
    <w:rsid w:val="00EE002B"/>
    <w:rsid w:val="00F70D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2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26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26D1"/>
    <w:rPr>
      <w:sz w:val="18"/>
      <w:szCs w:val="18"/>
    </w:rPr>
  </w:style>
  <w:style w:type="paragraph" w:styleId="a4">
    <w:name w:val="footer"/>
    <w:basedOn w:val="a"/>
    <w:link w:val="Char0"/>
    <w:uiPriority w:val="99"/>
    <w:semiHidden/>
    <w:unhideWhenUsed/>
    <w:rsid w:val="00A726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26D1"/>
    <w:rPr>
      <w:sz w:val="18"/>
      <w:szCs w:val="18"/>
    </w:rPr>
  </w:style>
  <w:style w:type="paragraph" w:customStyle="1" w:styleId="Default">
    <w:name w:val="Default"/>
    <w:rsid w:val="00A726D1"/>
    <w:pPr>
      <w:widowControl w:val="0"/>
      <w:autoSpaceDE w:val="0"/>
      <w:autoSpaceDN w:val="0"/>
      <w:adjustRightInd w:val="0"/>
    </w:pPr>
    <w:rPr>
      <w:rFonts w:ascii="宋体" w:eastAsia="宋体" w:cs="宋体"/>
      <w:color w:val="000000"/>
      <w:kern w:val="0"/>
      <w:sz w:val="24"/>
      <w:szCs w:val="24"/>
    </w:rPr>
  </w:style>
  <w:style w:type="paragraph" w:styleId="a5">
    <w:name w:val="List Paragraph"/>
    <w:basedOn w:val="a"/>
    <w:uiPriority w:val="34"/>
    <w:qFormat/>
    <w:rsid w:val="00BC04CF"/>
    <w:pPr>
      <w:ind w:firstLineChars="200" w:firstLine="420"/>
    </w:pPr>
  </w:style>
  <w:style w:type="character" w:styleId="a6">
    <w:name w:val="Hyperlink"/>
    <w:basedOn w:val="a0"/>
    <w:uiPriority w:val="99"/>
    <w:semiHidden/>
    <w:unhideWhenUsed/>
    <w:rsid w:val="00BC04CF"/>
    <w:rPr>
      <w:strike w:val="0"/>
      <w:dstrike w:val="0"/>
      <w:color w:val="2D8CF0"/>
      <w:u w:val="none"/>
      <w:effect w:val="none"/>
      <w:shd w:val="clear" w:color="auto" w:fill="auto"/>
    </w:rPr>
  </w:style>
</w:styles>
</file>

<file path=word/webSettings.xml><?xml version="1.0" encoding="utf-8"?>
<w:webSettings xmlns:r="http://schemas.openxmlformats.org/officeDocument/2006/relationships" xmlns:w="http://schemas.openxmlformats.org/wordprocessingml/2006/main">
  <w:divs>
    <w:div w:id="53243520">
      <w:bodyDiv w:val="1"/>
      <w:marLeft w:val="0"/>
      <w:marRight w:val="0"/>
      <w:marTop w:val="0"/>
      <w:marBottom w:val="0"/>
      <w:divBdr>
        <w:top w:val="none" w:sz="0" w:space="0" w:color="auto"/>
        <w:left w:val="none" w:sz="0" w:space="0" w:color="auto"/>
        <w:bottom w:val="none" w:sz="0" w:space="0" w:color="auto"/>
        <w:right w:val="none" w:sz="0" w:space="0" w:color="auto"/>
      </w:divBdr>
      <w:divsChild>
        <w:div w:id="186869604">
          <w:marLeft w:val="0"/>
          <w:marRight w:val="0"/>
          <w:marTop w:val="0"/>
          <w:marBottom w:val="0"/>
          <w:divBdr>
            <w:top w:val="none" w:sz="0" w:space="0" w:color="auto"/>
            <w:left w:val="none" w:sz="0" w:space="0" w:color="auto"/>
            <w:bottom w:val="none" w:sz="0" w:space="0" w:color="auto"/>
            <w:right w:val="none" w:sz="0" w:space="0" w:color="auto"/>
          </w:divBdr>
          <w:divsChild>
            <w:div w:id="823594776">
              <w:marLeft w:val="0"/>
              <w:marRight w:val="0"/>
              <w:marTop w:val="0"/>
              <w:marBottom w:val="0"/>
              <w:divBdr>
                <w:top w:val="none" w:sz="0" w:space="0" w:color="auto"/>
                <w:left w:val="none" w:sz="0" w:space="0" w:color="auto"/>
                <w:bottom w:val="none" w:sz="0" w:space="0" w:color="auto"/>
                <w:right w:val="none" w:sz="0" w:space="0" w:color="auto"/>
              </w:divBdr>
              <w:divsChild>
                <w:div w:id="338889213">
                  <w:marLeft w:val="0"/>
                  <w:marRight w:val="0"/>
                  <w:marTop w:val="0"/>
                  <w:marBottom w:val="0"/>
                  <w:divBdr>
                    <w:top w:val="none" w:sz="0" w:space="0" w:color="auto"/>
                    <w:left w:val="none" w:sz="0" w:space="0" w:color="auto"/>
                    <w:bottom w:val="none" w:sz="0" w:space="0" w:color="auto"/>
                    <w:right w:val="none" w:sz="0" w:space="0" w:color="auto"/>
                  </w:divBdr>
                  <w:divsChild>
                    <w:div w:id="1385760155">
                      <w:marLeft w:val="0"/>
                      <w:marRight w:val="0"/>
                      <w:marTop w:val="0"/>
                      <w:marBottom w:val="0"/>
                      <w:divBdr>
                        <w:top w:val="none" w:sz="0" w:space="0" w:color="auto"/>
                        <w:left w:val="none" w:sz="0" w:space="0" w:color="auto"/>
                        <w:bottom w:val="none" w:sz="0" w:space="0" w:color="auto"/>
                        <w:right w:val="none" w:sz="0" w:space="0" w:color="auto"/>
                      </w:divBdr>
                      <w:divsChild>
                        <w:div w:id="1115296031">
                          <w:marLeft w:val="0"/>
                          <w:marRight w:val="0"/>
                          <w:marTop w:val="0"/>
                          <w:marBottom w:val="200"/>
                          <w:divBdr>
                            <w:top w:val="single" w:sz="4" w:space="8" w:color="DFDFDF"/>
                            <w:left w:val="none" w:sz="0" w:space="0" w:color="auto"/>
                            <w:bottom w:val="single" w:sz="4" w:space="8" w:color="DFDFDF"/>
                            <w:right w:val="none" w:sz="0" w:space="0" w:color="auto"/>
                          </w:divBdr>
                          <w:divsChild>
                            <w:div w:id="1186558989">
                              <w:marLeft w:val="0"/>
                              <w:marRight w:val="0"/>
                              <w:marTop w:val="0"/>
                              <w:marBottom w:val="0"/>
                              <w:divBdr>
                                <w:top w:val="none" w:sz="0" w:space="0" w:color="auto"/>
                                <w:left w:val="none" w:sz="0" w:space="0" w:color="auto"/>
                                <w:bottom w:val="none" w:sz="0" w:space="0" w:color="auto"/>
                                <w:right w:val="none" w:sz="0" w:space="0" w:color="auto"/>
                              </w:divBdr>
                              <w:divsChild>
                                <w:div w:id="476991445">
                                  <w:marLeft w:val="0"/>
                                  <w:marRight w:val="0"/>
                                  <w:marTop w:val="0"/>
                                  <w:marBottom w:val="0"/>
                                  <w:divBdr>
                                    <w:top w:val="none" w:sz="0" w:space="0" w:color="auto"/>
                                    <w:left w:val="none" w:sz="0" w:space="0" w:color="auto"/>
                                    <w:bottom w:val="none" w:sz="0" w:space="0" w:color="auto"/>
                                    <w:right w:val="none" w:sz="0" w:space="0" w:color="auto"/>
                                  </w:divBdr>
                                  <w:divsChild>
                                    <w:div w:id="45039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83665">
      <w:bodyDiv w:val="1"/>
      <w:marLeft w:val="0"/>
      <w:marRight w:val="0"/>
      <w:marTop w:val="0"/>
      <w:marBottom w:val="0"/>
      <w:divBdr>
        <w:top w:val="none" w:sz="0" w:space="0" w:color="auto"/>
        <w:left w:val="none" w:sz="0" w:space="0" w:color="auto"/>
        <w:bottom w:val="none" w:sz="0" w:space="0" w:color="auto"/>
        <w:right w:val="none" w:sz="0" w:space="0" w:color="auto"/>
      </w:divBdr>
      <w:divsChild>
        <w:div w:id="1665863054">
          <w:marLeft w:val="0"/>
          <w:marRight w:val="0"/>
          <w:marTop w:val="0"/>
          <w:marBottom w:val="0"/>
          <w:divBdr>
            <w:top w:val="none" w:sz="0" w:space="0" w:color="auto"/>
            <w:left w:val="none" w:sz="0" w:space="0" w:color="auto"/>
            <w:bottom w:val="none" w:sz="0" w:space="0" w:color="auto"/>
            <w:right w:val="none" w:sz="0" w:space="0" w:color="auto"/>
          </w:divBdr>
          <w:divsChild>
            <w:div w:id="359480383">
              <w:marLeft w:val="0"/>
              <w:marRight w:val="0"/>
              <w:marTop w:val="0"/>
              <w:marBottom w:val="0"/>
              <w:divBdr>
                <w:top w:val="none" w:sz="0" w:space="0" w:color="auto"/>
                <w:left w:val="none" w:sz="0" w:space="0" w:color="auto"/>
                <w:bottom w:val="none" w:sz="0" w:space="0" w:color="auto"/>
                <w:right w:val="none" w:sz="0" w:space="0" w:color="auto"/>
              </w:divBdr>
              <w:divsChild>
                <w:div w:id="1050954140">
                  <w:marLeft w:val="0"/>
                  <w:marRight w:val="0"/>
                  <w:marTop w:val="0"/>
                  <w:marBottom w:val="0"/>
                  <w:divBdr>
                    <w:top w:val="none" w:sz="0" w:space="0" w:color="auto"/>
                    <w:left w:val="none" w:sz="0" w:space="0" w:color="auto"/>
                    <w:bottom w:val="none" w:sz="0" w:space="0" w:color="auto"/>
                    <w:right w:val="none" w:sz="0" w:space="0" w:color="auto"/>
                  </w:divBdr>
                  <w:divsChild>
                    <w:div w:id="1427842349">
                      <w:marLeft w:val="0"/>
                      <w:marRight w:val="0"/>
                      <w:marTop w:val="0"/>
                      <w:marBottom w:val="0"/>
                      <w:divBdr>
                        <w:top w:val="none" w:sz="0" w:space="0" w:color="auto"/>
                        <w:left w:val="none" w:sz="0" w:space="0" w:color="auto"/>
                        <w:bottom w:val="none" w:sz="0" w:space="0" w:color="auto"/>
                        <w:right w:val="none" w:sz="0" w:space="0" w:color="auto"/>
                      </w:divBdr>
                      <w:divsChild>
                        <w:div w:id="1159734280">
                          <w:marLeft w:val="0"/>
                          <w:marRight w:val="0"/>
                          <w:marTop w:val="0"/>
                          <w:marBottom w:val="200"/>
                          <w:divBdr>
                            <w:top w:val="single" w:sz="4" w:space="8" w:color="DFDFDF"/>
                            <w:left w:val="none" w:sz="0" w:space="0" w:color="auto"/>
                            <w:bottom w:val="single" w:sz="4" w:space="8" w:color="DFDFDF"/>
                            <w:right w:val="none" w:sz="0" w:space="0" w:color="auto"/>
                          </w:divBdr>
                          <w:divsChild>
                            <w:div w:id="922565481">
                              <w:marLeft w:val="0"/>
                              <w:marRight w:val="0"/>
                              <w:marTop w:val="0"/>
                              <w:marBottom w:val="0"/>
                              <w:divBdr>
                                <w:top w:val="none" w:sz="0" w:space="0" w:color="auto"/>
                                <w:left w:val="none" w:sz="0" w:space="0" w:color="auto"/>
                                <w:bottom w:val="none" w:sz="0" w:space="0" w:color="auto"/>
                                <w:right w:val="none" w:sz="0" w:space="0" w:color="auto"/>
                              </w:divBdr>
                              <w:divsChild>
                                <w:div w:id="937562658">
                                  <w:marLeft w:val="0"/>
                                  <w:marRight w:val="0"/>
                                  <w:marTop w:val="0"/>
                                  <w:marBottom w:val="0"/>
                                  <w:divBdr>
                                    <w:top w:val="none" w:sz="0" w:space="0" w:color="auto"/>
                                    <w:left w:val="none" w:sz="0" w:space="0" w:color="auto"/>
                                    <w:bottom w:val="none" w:sz="0" w:space="0" w:color="auto"/>
                                    <w:right w:val="none" w:sz="0" w:space="0" w:color="auto"/>
                                  </w:divBdr>
                                  <w:divsChild>
                                    <w:div w:id="51631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nfangdata.com.cn/perio/detail.do?perio_id=sktcxb&amp;perio_title=%E6%B7%B1%E7%A9%BA%E6%8E%A2%E6%B5%8B%E5%AD%A6%E6%8A%A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F27D2-26F0-49B5-94AB-005F2CC0E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kzjiang</dc:creator>
  <cp:keywords/>
  <dc:description/>
  <cp:lastModifiedBy>kzjiang</cp:lastModifiedBy>
  <cp:revision>5</cp:revision>
  <dcterms:created xsi:type="dcterms:W3CDTF">2022-05-24T05:09:00Z</dcterms:created>
  <dcterms:modified xsi:type="dcterms:W3CDTF">2022-05-24T06:04:00Z</dcterms:modified>
</cp:coreProperties>
</file>