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09" w:rsidRPr="001C07AA" w:rsidRDefault="00D00009" w:rsidP="001C07AA">
      <w:pPr>
        <w:spacing w:line="360" w:lineRule="auto"/>
        <w:jc w:val="center"/>
        <w:rPr>
          <w:rFonts w:ascii="Times New Roman" w:eastAsia="黑体" w:hAnsi="Times New Roman" w:cs="Times New Roman"/>
          <w:b/>
          <w:sz w:val="28"/>
          <w:szCs w:val="28"/>
        </w:rPr>
      </w:pPr>
      <w:r w:rsidRPr="001C07AA">
        <w:rPr>
          <w:rFonts w:ascii="Times New Roman" w:eastAsia="黑体" w:hAnsi="Times New Roman" w:cs="Times New Roman"/>
          <w:b/>
          <w:sz w:val="28"/>
          <w:szCs w:val="28"/>
        </w:rPr>
        <w:t>2016</w:t>
      </w:r>
      <w:r w:rsidRPr="001C07AA">
        <w:rPr>
          <w:rFonts w:ascii="Times New Roman" w:eastAsia="黑体" w:hAnsi="Times New Roman" w:cs="Times New Roman"/>
          <w:b/>
          <w:sz w:val="28"/>
          <w:szCs w:val="28"/>
        </w:rPr>
        <w:t>年度上海市人民政府决策咨询研究妇联专项课题指南</w:t>
      </w:r>
    </w:p>
    <w:p w:rsidR="001C07AA" w:rsidRDefault="001C07AA" w:rsidP="00D00009">
      <w:pPr>
        <w:spacing w:line="360" w:lineRule="auto"/>
        <w:rPr>
          <w:rFonts w:ascii="Times New Roman" w:hAnsi="Times New Roman" w:cs="Times New Roman" w:hint="eastAsia"/>
          <w:sz w:val="24"/>
          <w:szCs w:val="24"/>
        </w:rPr>
      </w:pPr>
    </w:p>
    <w:p w:rsidR="001C07AA" w:rsidRP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t>一、</w:t>
      </w:r>
      <w:r w:rsidRPr="001C07AA">
        <w:rPr>
          <w:rFonts w:ascii="Times New Roman" w:hAnsi="Times New Roman" w:cs="Times New Roman"/>
          <w:b/>
          <w:sz w:val="24"/>
          <w:szCs w:val="24"/>
        </w:rPr>
        <w:t>“</w:t>
      </w:r>
      <w:r w:rsidRPr="001C07AA">
        <w:rPr>
          <w:rFonts w:ascii="Times New Roman" w:hAnsi="Times New Roman" w:cs="Times New Roman"/>
          <w:b/>
          <w:sz w:val="24"/>
          <w:szCs w:val="24"/>
        </w:rPr>
        <w:t>全面两孩</w:t>
      </w:r>
      <w:r w:rsidRPr="001C07AA">
        <w:rPr>
          <w:rFonts w:ascii="Times New Roman" w:hAnsi="Times New Roman" w:cs="Times New Roman"/>
          <w:b/>
          <w:sz w:val="24"/>
          <w:szCs w:val="24"/>
        </w:rPr>
        <w:t>”</w:t>
      </w:r>
      <w:r w:rsidRPr="001C07AA">
        <w:rPr>
          <w:rFonts w:ascii="Times New Roman" w:hAnsi="Times New Roman" w:cs="Times New Roman"/>
          <w:b/>
          <w:sz w:val="24"/>
          <w:szCs w:val="24"/>
        </w:rPr>
        <w:t>背景下的女性就业问题研究</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党的十八届五中全会关于</w:t>
      </w:r>
      <w:r w:rsidRPr="00D00009">
        <w:rPr>
          <w:rFonts w:ascii="Times New Roman" w:hAnsi="Times New Roman" w:cs="Times New Roman"/>
          <w:sz w:val="24"/>
          <w:szCs w:val="24"/>
        </w:rPr>
        <w:t>“</w:t>
      </w:r>
      <w:r w:rsidRPr="00D00009">
        <w:rPr>
          <w:rFonts w:ascii="Times New Roman" w:hAnsi="Times New Roman" w:cs="Times New Roman"/>
          <w:sz w:val="24"/>
          <w:szCs w:val="24"/>
        </w:rPr>
        <w:t>十三五</w:t>
      </w:r>
      <w:r w:rsidRPr="00D00009">
        <w:rPr>
          <w:rFonts w:ascii="Times New Roman" w:hAnsi="Times New Roman" w:cs="Times New Roman"/>
          <w:sz w:val="24"/>
          <w:szCs w:val="24"/>
        </w:rPr>
        <w:t>”</w:t>
      </w:r>
      <w:r w:rsidRPr="00D00009">
        <w:rPr>
          <w:rFonts w:ascii="Times New Roman" w:hAnsi="Times New Roman" w:cs="Times New Roman"/>
          <w:sz w:val="24"/>
          <w:szCs w:val="24"/>
        </w:rPr>
        <w:t>规划的《建议》提出全面实施一对夫妇可生育两个孩子政策，同时提出将就业创业作为共享发展的重要内容。生育两孩将造成女性职业生涯的两次中断，从而对女性的职业选择、职业发展产生较大影响。就业是衡量女性社会地位的重要指标，亟需综合分析全面两孩政策背景下女性就业面临的现状和困境，提出保障女性就业权益、促进女性职业生涯发展的可行性建议。</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本课题主要围绕以下四个方面展开研究：</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w:t>
      </w:r>
      <w:r w:rsidRPr="00D00009">
        <w:rPr>
          <w:rFonts w:ascii="Times New Roman" w:hAnsi="Times New Roman" w:cs="Times New Roman"/>
          <w:sz w:val="24"/>
          <w:szCs w:val="24"/>
        </w:rPr>
        <w:t>“</w:t>
      </w:r>
      <w:r w:rsidRPr="00D00009">
        <w:rPr>
          <w:rFonts w:ascii="Times New Roman" w:hAnsi="Times New Roman" w:cs="Times New Roman"/>
          <w:sz w:val="24"/>
          <w:szCs w:val="24"/>
        </w:rPr>
        <w:t>全面两孩</w:t>
      </w:r>
      <w:r w:rsidRPr="00D00009">
        <w:rPr>
          <w:rFonts w:ascii="Times New Roman" w:hAnsi="Times New Roman" w:cs="Times New Roman"/>
          <w:sz w:val="24"/>
          <w:szCs w:val="24"/>
        </w:rPr>
        <w:t>”</w:t>
      </w:r>
      <w:r w:rsidRPr="00D00009">
        <w:rPr>
          <w:rFonts w:ascii="Times New Roman" w:hAnsi="Times New Roman" w:cs="Times New Roman"/>
          <w:sz w:val="24"/>
          <w:szCs w:val="24"/>
        </w:rPr>
        <w:t>背景下不同职业、收入、年龄、学历女性的生育态度、职业选择及职业生涯规划；</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、政府、社会、用人单位、家庭等对女性生育和就业的态度；</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、不同阶层的职业女性对于</w:t>
      </w:r>
      <w:r w:rsidRPr="00D00009">
        <w:rPr>
          <w:rFonts w:ascii="Times New Roman" w:hAnsi="Times New Roman" w:cs="Times New Roman"/>
          <w:sz w:val="24"/>
          <w:szCs w:val="24"/>
        </w:rPr>
        <w:t>“</w:t>
      </w:r>
      <w:r w:rsidRPr="00D00009">
        <w:rPr>
          <w:rFonts w:ascii="Times New Roman" w:hAnsi="Times New Roman" w:cs="Times New Roman"/>
          <w:sz w:val="24"/>
          <w:szCs w:val="24"/>
        </w:rPr>
        <w:t>全面两孩</w:t>
      </w:r>
      <w:r w:rsidRPr="00D00009">
        <w:rPr>
          <w:rFonts w:ascii="Times New Roman" w:hAnsi="Times New Roman" w:cs="Times New Roman"/>
          <w:sz w:val="24"/>
          <w:szCs w:val="24"/>
        </w:rPr>
        <w:t>”</w:t>
      </w:r>
      <w:r w:rsidRPr="00D00009">
        <w:rPr>
          <w:rFonts w:ascii="Times New Roman" w:hAnsi="Times New Roman" w:cs="Times New Roman"/>
          <w:sz w:val="24"/>
          <w:szCs w:val="24"/>
        </w:rPr>
        <w:t>背景下的就业政策和公共服务的期待和需求；</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4</w:t>
      </w:r>
      <w:r w:rsidRPr="00D00009">
        <w:rPr>
          <w:rFonts w:ascii="Times New Roman" w:hAnsi="Times New Roman" w:cs="Times New Roman"/>
          <w:sz w:val="24"/>
          <w:szCs w:val="24"/>
        </w:rPr>
        <w:t>、梳理相关的就业政策、劳动保障政策、社会保险政策、生育配套政策，提出促进女性就业的可行性建议。</w:t>
      </w:r>
    </w:p>
    <w:p w:rsidR="001C07AA" w:rsidRDefault="001C07AA" w:rsidP="001C07AA">
      <w:pPr>
        <w:spacing w:line="360" w:lineRule="auto"/>
        <w:ind w:firstLineChars="200" w:firstLine="480"/>
        <w:rPr>
          <w:rFonts w:ascii="Times New Roman" w:hAnsi="Times New Roman" w:cs="Times New Roman" w:hint="eastAsia"/>
          <w:sz w:val="24"/>
          <w:szCs w:val="24"/>
        </w:rPr>
      </w:pPr>
    </w:p>
    <w:p w:rsid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t>二、公共托育政策瓶颈及对策研究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在</w:t>
      </w:r>
      <w:r w:rsidRPr="00D00009">
        <w:rPr>
          <w:rFonts w:ascii="Times New Roman" w:hAnsi="Times New Roman" w:cs="Times New Roman"/>
          <w:sz w:val="24"/>
          <w:szCs w:val="24"/>
        </w:rPr>
        <w:t>“</w:t>
      </w:r>
      <w:r w:rsidRPr="00D00009">
        <w:rPr>
          <w:rFonts w:ascii="Times New Roman" w:hAnsi="Times New Roman" w:cs="Times New Roman"/>
          <w:sz w:val="24"/>
          <w:szCs w:val="24"/>
        </w:rPr>
        <w:t>全面两孩</w:t>
      </w:r>
      <w:r w:rsidRPr="00D00009">
        <w:rPr>
          <w:rFonts w:ascii="Times New Roman" w:hAnsi="Times New Roman" w:cs="Times New Roman"/>
          <w:sz w:val="24"/>
          <w:szCs w:val="24"/>
        </w:rPr>
        <w:t>”</w:t>
      </w:r>
      <w:r w:rsidRPr="00D00009">
        <w:rPr>
          <w:rFonts w:ascii="Times New Roman" w:hAnsi="Times New Roman" w:cs="Times New Roman"/>
          <w:sz w:val="24"/>
          <w:szCs w:val="24"/>
        </w:rPr>
        <w:t>政策实施的背景下，家庭对公共托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的需求不断增长。构建完备的托育公共服务体系，支持家庭平衡工作与育儿之间的矛盾，是当前的重要议题。本课题侧重研究公共托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现状以及发展中遇到的政策瓶颈，提出建立以社区为基础的</w:t>
      </w:r>
      <w:proofErr w:type="gramStart"/>
      <w:r w:rsidRPr="00D00009">
        <w:rPr>
          <w:rFonts w:ascii="Times New Roman" w:hAnsi="Times New Roman" w:cs="Times New Roman"/>
          <w:sz w:val="24"/>
          <w:szCs w:val="24"/>
        </w:rPr>
        <w:t>普惠型的</w:t>
      </w:r>
      <w:proofErr w:type="gramEnd"/>
      <w:r w:rsidRPr="00D00009">
        <w:rPr>
          <w:rFonts w:ascii="Times New Roman" w:hAnsi="Times New Roman" w:cs="Times New Roman"/>
          <w:sz w:val="24"/>
          <w:szCs w:val="24"/>
        </w:rPr>
        <w:t>公共托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体系的政策建议。</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本课题主要围绕以下四个方面展开研究：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、研究上海现有托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机构的类型、费用、服务量、与需求匹配等情况</w:t>
      </w:r>
      <w:r w:rsidRPr="00D00009">
        <w:rPr>
          <w:rFonts w:ascii="Times New Roman" w:hAnsi="Times New Roman" w:cs="Times New Roman"/>
          <w:sz w:val="24"/>
          <w:szCs w:val="24"/>
        </w:rPr>
        <w:t>,</w:t>
      </w:r>
      <w:r w:rsidRPr="00D00009">
        <w:rPr>
          <w:rFonts w:ascii="Times New Roman" w:hAnsi="Times New Roman" w:cs="Times New Roman"/>
          <w:sz w:val="24"/>
          <w:szCs w:val="24"/>
        </w:rPr>
        <w:t>梳理各类托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机构的审批程序和监管方式；</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、分析本市托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机构发展遇到的瓶颈问题；</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、分析比较有关国家和香港、台湾地区托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机构的运营机制和标准化建设，提供可借鉴经验；</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lastRenderedPageBreak/>
        <w:t>4</w:t>
      </w:r>
      <w:r w:rsidRPr="00D00009">
        <w:rPr>
          <w:rFonts w:ascii="Times New Roman" w:hAnsi="Times New Roman" w:cs="Times New Roman"/>
          <w:sz w:val="24"/>
          <w:szCs w:val="24"/>
        </w:rPr>
        <w:t>、提出建立</w:t>
      </w:r>
      <w:proofErr w:type="gramStart"/>
      <w:r w:rsidRPr="00D00009">
        <w:rPr>
          <w:rFonts w:ascii="Times New Roman" w:hAnsi="Times New Roman" w:cs="Times New Roman"/>
          <w:sz w:val="24"/>
          <w:szCs w:val="24"/>
        </w:rPr>
        <w:t>普惠型的</w:t>
      </w:r>
      <w:proofErr w:type="gramEnd"/>
      <w:r w:rsidRPr="00D00009">
        <w:rPr>
          <w:rFonts w:ascii="Times New Roman" w:hAnsi="Times New Roman" w:cs="Times New Roman"/>
          <w:sz w:val="24"/>
          <w:szCs w:val="24"/>
        </w:rPr>
        <w:t>公共托</w:t>
      </w:r>
      <w:proofErr w:type="gramStart"/>
      <w:r w:rsidRPr="00D00009">
        <w:rPr>
          <w:rFonts w:ascii="Times New Roman" w:hAnsi="Times New Roman" w:cs="Times New Roman"/>
          <w:sz w:val="24"/>
          <w:szCs w:val="24"/>
        </w:rPr>
        <w:t>育服务</w:t>
      </w:r>
      <w:proofErr w:type="gramEnd"/>
      <w:r w:rsidRPr="00D00009">
        <w:rPr>
          <w:rFonts w:ascii="Times New Roman" w:hAnsi="Times New Roman" w:cs="Times New Roman"/>
          <w:sz w:val="24"/>
          <w:szCs w:val="24"/>
        </w:rPr>
        <w:t>体系的政策建议。</w:t>
      </w:r>
    </w:p>
    <w:p w:rsidR="001C07AA" w:rsidRDefault="001C07AA" w:rsidP="001C07AA">
      <w:pPr>
        <w:spacing w:line="360" w:lineRule="auto"/>
        <w:ind w:firstLineChars="200" w:firstLine="482"/>
        <w:rPr>
          <w:rFonts w:ascii="Times New Roman" w:hAnsi="Times New Roman" w:cs="Times New Roman" w:hint="eastAsia"/>
          <w:b/>
          <w:sz w:val="24"/>
          <w:szCs w:val="24"/>
        </w:rPr>
      </w:pPr>
    </w:p>
    <w:p w:rsidR="001C07AA" w:rsidRP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t>三、都市现代农业发展中的年轻知识型女带头人作用研究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上海</w:t>
      </w:r>
      <w:r w:rsidRPr="00D00009">
        <w:rPr>
          <w:rFonts w:ascii="Times New Roman" w:hAnsi="Times New Roman" w:cs="Times New Roman"/>
          <w:sz w:val="24"/>
          <w:szCs w:val="24"/>
        </w:rPr>
        <w:t>“</w:t>
      </w:r>
      <w:r w:rsidRPr="00D00009">
        <w:rPr>
          <w:rFonts w:ascii="Times New Roman" w:hAnsi="Times New Roman" w:cs="Times New Roman"/>
          <w:sz w:val="24"/>
          <w:szCs w:val="24"/>
        </w:rPr>
        <w:t>十三五</w:t>
      </w:r>
      <w:r w:rsidRPr="00D00009">
        <w:rPr>
          <w:rFonts w:ascii="Times New Roman" w:hAnsi="Times New Roman" w:cs="Times New Roman"/>
          <w:sz w:val="24"/>
          <w:szCs w:val="24"/>
        </w:rPr>
        <w:t>”</w:t>
      </w:r>
      <w:r w:rsidRPr="00D00009">
        <w:rPr>
          <w:rFonts w:ascii="Times New Roman" w:hAnsi="Times New Roman" w:cs="Times New Roman"/>
          <w:sz w:val="24"/>
          <w:szCs w:val="24"/>
        </w:rPr>
        <w:t>规划提出了要实现城乡一体化发展，加快转变农业发展方式，为城市可持续发展提供保障。在都市现代农业发展过程中，人才特别是年轻知识型的领军人才尤为关键。本课题聚焦近年来在上海涌现出来的年轻</w:t>
      </w:r>
      <w:proofErr w:type="gramStart"/>
      <w:r w:rsidRPr="00D00009">
        <w:rPr>
          <w:rFonts w:ascii="Times New Roman" w:hAnsi="Times New Roman" w:cs="Times New Roman"/>
          <w:sz w:val="24"/>
          <w:szCs w:val="24"/>
        </w:rPr>
        <w:t>知识型农村</w:t>
      </w:r>
      <w:proofErr w:type="gramEnd"/>
      <w:r w:rsidRPr="00D00009">
        <w:rPr>
          <w:rFonts w:ascii="Times New Roman" w:hAnsi="Times New Roman" w:cs="Times New Roman"/>
          <w:sz w:val="24"/>
          <w:szCs w:val="24"/>
        </w:rPr>
        <w:t>女带头人，包括家庭农场女主人、科技示范女能手等，研究上海都市现代农村发展中的女性的作用。</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本课题主要围绕以下四个方面展开研究：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、调研都市现代农业中女带头人所占的比例、来源、年龄、受教育程度、经营类型与规模、盈利模式、创新能力等，进行相关性别分析；</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、调研年轻知识型女带头人的职业愿景、示范作用、带动人数等，以及对上海农村发展的影响；</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、年轻知识型女带头人在投身都市现代农业发展中遇到的主要问题和挑战；</w:t>
      </w:r>
    </w:p>
    <w:p w:rsidR="001C07AA" w:rsidRDefault="00D00009" w:rsidP="001C07AA">
      <w:pPr>
        <w:spacing w:line="360" w:lineRule="auto"/>
        <w:ind w:firstLineChars="200" w:firstLine="480"/>
        <w:rPr>
          <w:rFonts w:ascii="Times New Roman" w:hAnsi="Times New Roman" w:cs="Times New Roman" w:hint="eastAsia"/>
          <w:sz w:val="24"/>
          <w:szCs w:val="24"/>
        </w:rPr>
      </w:pPr>
      <w:r w:rsidRPr="00D00009">
        <w:rPr>
          <w:rFonts w:ascii="Times New Roman" w:hAnsi="Times New Roman" w:cs="Times New Roman"/>
          <w:sz w:val="24"/>
          <w:szCs w:val="24"/>
        </w:rPr>
        <w:t>4</w:t>
      </w:r>
      <w:r w:rsidRPr="00D00009">
        <w:rPr>
          <w:rFonts w:ascii="Times New Roman" w:hAnsi="Times New Roman" w:cs="Times New Roman"/>
          <w:sz w:val="24"/>
          <w:szCs w:val="24"/>
        </w:rPr>
        <w:t>、提出吸引和支持年轻知识型投身都市现代农业发展、发挥积极作用的建议。</w:t>
      </w:r>
    </w:p>
    <w:p w:rsidR="001C07AA" w:rsidRDefault="001C07AA" w:rsidP="001C07AA">
      <w:pPr>
        <w:spacing w:line="360" w:lineRule="auto"/>
        <w:ind w:firstLineChars="200" w:firstLine="480"/>
        <w:rPr>
          <w:rFonts w:ascii="Times New Roman" w:hAnsi="Times New Roman" w:cs="Times New Roman" w:hint="eastAsia"/>
          <w:sz w:val="24"/>
          <w:szCs w:val="24"/>
        </w:rPr>
      </w:pPr>
    </w:p>
    <w:p w:rsid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t>四、妇联改革跟踪研究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上海是中央批准的群团改革试点地区之一，上海市妇联的改革已经按照中央、市委要求启动。本研究以问题为导向，聚焦妇联组织设置、干部选拔、管理模式、工作方式、保障机制的创新，形成可复制、可推广的经验，把妇联组织建设得更加坚强有力，更加充满活力。</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本课题主要围绕以下三个方面展开研究：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、研究妇联组织的有效覆盖和各层级各类型的主要功能；</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、关注妇联改革中的干部管理创新，研究专挂兼、遴选制的相关机制、成效；</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、研究妇联凝聚社会组织、整合各类资源，重心向下、协同运行，提供多元服务、增强群众获得感的实现路径。</w:t>
      </w:r>
    </w:p>
    <w:p w:rsidR="001C07AA" w:rsidRDefault="001C07AA" w:rsidP="001C07AA">
      <w:pPr>
        <w:spacing w:line="360" w:lineRule="auto"/>
        <w:ind w:firstLineChars="200" w:firstLine="482"/>
        <w:rPr>
          <w:rFonts w:ascii="Times New Roman" w:hAnsi="Times New Roman" w:cs="Times New Roman" w:hint="eastAsia"/>
          <w:b/>
          <w:sz w:val="24"/>
          <w:szCs w:val="24"/>
        </w:rPr>
      </w:pPr>
    </w:p>
    <w:p w:rsid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lastRenderedPageBreak/>
        <w:t>五、妇联在基层社会治理中的功能研究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围绕市委进一步创新社会治理加强基层建设要求和妇联以社区、家庭为工作主阵地的要求，充分考虑妇女、儿童、家庭的需求和基层妇联实际状况，研究提出夯实妇联基层基础、参与基层社会治理的思路和举措。</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本课题主要围绕以下三个方面展开研究：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、在政府加强基层社会治理的背景下，梳理和定位妇联社区和家庭工作；</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、综合分析各级妇联服务阵地（家庭文明建设指导服务中心、妇女之家）、议事载体（妇女议事会）的运行状况、相应机制、实际效果等；</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、提出妇联在基层社会治理结构中发挥功能的对策建议。</w:t>
      </w:r>
    </w:p>
    <w:p w:rsidR="001C07AA" w:rsidRDefault="001C07AA" w:rsidP="001C07AA">
      <w:pPr>
        <w:spacing w:line="360" w:lineRule="auto"/>
        <w:ind w:firstLineChars="200" w:firstLine="482"/>
        <w:rPr>
          <w:rFonts w:ascii="Times New Roman" w:hAnsi="Times New Roman" w:cs="Times New Roman" w:hint="eastAsia"/>
          <w:b/>
          <w:sz w:val="24"/>
          <w:szCs w:val="24"/>
        </w:rPr>
      </w:pPr>
    </w:p>
    <w:p w:rsidR="001C07AA" w:rsidRPr="001C07AA" w:rsidRDefault="00D00009" w:rsidP="001C07AA">
      <w:pPr>
        <w:spacing w:line="360" w:lineRule="auto"/>
        <w:ind w:firstLineChars="200" w:firstLine="482"/>
        <w:rPr>
          <w:rFonts w:ascii="Times New Roman" w:hAnsi="Times New Roman" w:cs="Times New Roman" w:hint="eastAsia"/>
          <w:b/>
          <w:sz w:val="24"/>
          <w:szCs w:val="24"/>
        </w:rPr>
      </w:pPr>
      <w:r w:rsidRPr="001C07AA">
        <w:rPr>
          <w:rFonts w:ascii="Times New Roman" w:hAnsi="Times New Roman" w:cs="Times New Roman"/>
          <w:b/>
          <w:sz w:val="24"/>
          <w:szCs w:val="24"/>
        </w:rPr>
        <w:t>六、家庭在文化建设中的作用研究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家庭是社会的细胞，是文化建设的基石。习近平总书记强调，</w:t>
      </w:r>
      <w:r w:rsidRPr="00D00009">
        <w:rPr>
          <w:rFonts w:ascii="Times New Roman" w:hAnsi="Times New Roman" w:cs="Times New Roman"/>
          <w:sz w:val="24"/>
          <w:szCs w:val="24"/>
        </w:rPr>
        <w:t>“</w:t>
      </w:r>
      <w:r w:rsidRPr="00D00009">
        <w:rPr>
          <w:rFonts w:ascii="Times New Roman" w:hAnsi="Times New Roman" w:cs="Times New Roman"/>
          <w:sz w:val="24"/>
          <w:szCs w:val="24"/>
        </w:rPr>
        <w:t>不论生活格局发生多大变化，我们都要注重家庭、注重家教、注重家风。</w:t>
      </w:r>
      <w:r w:rsidRPr="00D00009">
        <w:rPr>
          <w:rFonts w:ascii="Times New Roman" w:hAnsi="Times New Roman" w:cs="Times New Roman"/>
          <w:sz w:val="24"/>
          <w:szCs w:val="24"/>
        </w:rPr>
        <w:t>”</w:t>
      </w:r>
      <w:r w:rsidRPr="00D00009">
        <w:rPr>
          <w:rFonts w:ascii="Times New Roman" w:hAnsi="Times New Roman" w:cs="Times New Roman"/>
          <w:sz w:val="24"/>
          <w:szCs w:val="24"/>
        </w:rPr>
        <w:t>从历史沿革、国际比较中研究文化对家庭的影响以及家庭对文化建设的作用，梳理群团、社区、社会组织等参与家庭文化建设的主要方法和途径，提出家庭文化建设的有效方案。</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本课题主要围绕以下四个方面展开研究：</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1</w:t>
      </w:r>
      <w:r w:rsidRPr="00D00009">
        <w:rPr>
          <w:rFonts w:ascii="Times New Roman" w:hAnsi="Times New Roman" w:cs="Times New Roman"/>
          <w:sz w:val="24"/>
          <w:szCs w:val="24"/>
        </w:rPr>
        <w:t>、描述上海家庭在文化建设中发挥作用的现状和特征；</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2</w:t>
      </w:r>
      <w:r w:rsidRPr="00D00009">
        <w:rPr>
          <w:rFonts w:ascii="Times New Roman" w:hAnsi="Times New Roman" w:cs="Times New Roman"/>
          <w:sz w:val="24"/>
          <w:szCs w:val="24"/>
        </w:rPr>
        <w:t>、研究中华优秀传统文化在家庭中的创造性转化和创造性发展；</w:t>
      </w:r>
    </w:p>
    <w:p w:rsidR="001C07AA" w:rsidRDefault="00D00009" w:rsidP="001C07AA">
      <w:pPr>
        <w:spacing w:line="360" w:lineRule="auto"/>
        <w:ind w:firstLineChars="200" w:firstLine="480"/>
        <w:rPr>
          <w:rFonts w:ascii="Times New Roman" w:hAnsi="Times New Roman" w:cs="Times New Roman" w:hint="eastAsia"/>
          <w:b/>
          <w:sz w:val="24"/>
          <w:szCs w:val="24"/>
        </w:rPr>
      </w:pPr>
      <w:r w:rsidRPr="00D00009">
        <w:rPr>
          <w:rFonts w:ascii="Times New Roman" w:hAnsi="Times New Roman" w:cs="Times New Roman"/>
          <w:sz w:val="24"/>
          <w:szCs w:val="24"/>
        </w:rPr>
        <w:t>3</w:t>
      </w:r>
      <w:r w:rsidRPr="00D00009">
        <w:rPr>
          <w:rFonts w:ascii="Times New Roman" w:hAnsi="Times New Roman" w:cs="Times New Roman"/>
          <w:sz w:val="24"/>
          <w:szCs w:val="24"/>
        </w:rPr>
        <w:t>、研究公共文化资源和服务与家庭文化建设需求有效对接的路径；</w:t>
      </w:r>
    </w:p>
    <w:p w:rsidR="00FE1F0A" w:rsidRPr="001C07AA" w:rsidRDefault="00D00009" w:rsidP="001C07AA">
      <w:pPr>
        <w:spacing w:line="360" w:lineRule="auto"/>
        <w:ind w:firstLineChars="200" w:firstLine="480"/>
        <w:rPr>
          <w:rFonts w:ascii="Times New Roman" w:hAnsi="Times New Roman" w:cs="Times New Roman"/>
          <w:b/>
          <w:sz w:val="24"/>
          <w:szCs w:val="24"/>
        </w:rPr>
      </w:pPr>
      <w:r w:rsidRPr="00D00009">
        <w:rPr>
          <w:rFonts w:ascii="Times New Roman" w:hAnsi="Times New Roman" w:cs="Times New Roman"/>
          <w:sz w:val="24"/>
          <w:szCs w:val="24"/>
        </w:rPr>
        <w:t>4</w:t>
      </w:r>
      <w:r w:rsidRPr="00D00009">
        <w:rPr>
          <w:rFonts w:ascii="Times New Roman" w:hAnsi="Times New Roman" w:cs="Times New Roman"/>
          <w:sz w:val="24"/>
          <w:szCs w:val="24"/>
        </w:rPr>
        <w:t>、面向社会、面向未来提出发挥家庭在文化建设中重要作用的对策建议。</w:t>
      </w:r>
      <w:bookmarkStart w:id="0" w:name="_GoBack"/>
      <w:bookmarkEnd w:id="0"/>
    </w:p>
    <w:sectPr w:rsidR="00FE1F0A" w:rsidRPr="001C0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09"/>
    <w:rsid w:val="001C07AA"/>
    <w:rsid w:val="00D00009"/>
    <w:rsid w:val="00FE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735604">
      <w:bodyDiv w:val="1"/>
      <w:marLeft w:val="0"/>
      <w:marRight w:val="0"/>
      <w:marTop w:val="0"/>
      <w:marBottom w:val="0"/>
      <w:divBdr>
        <w:top w:val="none" w:sz="0" w:space="0" w:color="auto"/>
        <w:left w:val="none" w:sz="0" w:space="0" w:color="auto"/>
        <w:bottom w:val="none" w:sz="0" w:space="0" w:color="auto"/>
        <w:right w:val="none" w:sz="0" w:space="0" w:color="auto"/>
      </w:divBdr>
      <w:divsChild>
        <w:div w:id="18549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2016-04-18T06:38:00Z</dcterms:created>
  <dcterms:modified xsi:type="dcterms:W3CDTF">2016-04-18T06:42:00Z</dcterms:modified>
</cp:coreProperties>
</file>