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49D5" w14:textId="65260A64" w:rsidR="00B26BFB" w:rsidRPr="004E4015" w:rsidRDefault="004E4015" w:rsidP="004E4015">
      <w:pPr>
        <w:jc w:val="center"/>
        <w:rPr>
          <w:rStyle w:val="a7"/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第13届全国大学生广告艺术大赛参赛办法</w:t>
      </w:r>
    </w:p>
    <w:p w14:paraId="7F698414" w14:textId="407CED6C" w:rsidR="004E4015" w:rsidRPr="004E4015" w:rsidRDefault="004E4015" w:rsidP="004E4015">
      <w:pPr>
        <w:jc w:val="left"/>
        <w:rPr>
          <w:rFonts w:ascii="宋体" w:eastAsia="宋体" w:hAnsi="宋体" w:hint="eastAsia"/>
          <w:sz w:val="24"/>
          <w:szCs w:val="24"/>
        </w:rPr>
      </w:pP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一、参赛资格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全国各类高等院校在校全日制大学生、研究生均可参加。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二、参赛规定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参赛作品必须按照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统一指定的命题和规定的企业背景资料（见大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和参赛手册）进行创作。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三、作品类别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1、平面类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2、视频类（影视、微电影、短视频）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3、动画类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4、互动类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5、广播类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6、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策划案类</w:t>
      </w:r>
      <w:proofErr w:type="gramEnd"/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7、文案类（广告语、长文案、创意脚本）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8、公益类（根据命题要求创作）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四、作品标准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各类参赛作品应以原创性为原则，遵守《广告法》和其他相关法律及政策法规、行业规范等要求。鼓励采用广告新思维、新形式、新媒介进行创作。　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五、作品规格及提交要求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（一）平面类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1、移动端：移动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端发布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的静态广告，作品数量6幅以内（含6幅），加手机型边框，或长幅广告，可排版在3张A3页面上。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2、传统媒体：包括纸质媒体广告、VI设计、包装设计、产品设计等。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3、网上提交：文件格式为jpg，色彩模式RGB, 规格A3（297×420mm），分辨率300dpi，作品不得超过3张页面，单个文件不大于5 MB。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4、线下提交：与网上提交的作品要求相同。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（二）视频类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（影视、微电影、短视频）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1、拍摄工具及制作软件不限。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2、影视广告时长：15秒或30秒两种规格，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限横屏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；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微电影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广告时长：30-180秒，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限横屏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；短视频时长：30秒以内（含30秒），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限竖屏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，视频宽高比9:20至9:16。不要倒计时，不可出现创作者相关信息。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3、网上提交：mp4格式，文件大小不超过40 MB。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4、线下提交：提交高质量电子文件，格式不限。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（三）动画类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1、创作方式及制作软件不限，作品要符合动画广告的概念。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2、时长：15秒或30秒两种规格，24帧/秒，不要倒计时，不可出现创作者相关信息。须有配音、配乐，系列作品不得超过3件，画面宽度600至960像素，宽高比16:9。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3、网上提交：mp4格式，文件大小不超过30 MB。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4、线下提交：提交高质量电子文件，格式不限。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（四）互动类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（移动端、场景互动）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1、互动广告包括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A 移动端（手机）H5互动广告；B 场景互动广告，不限位置。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2、作品要求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（1）线上H5互动广告。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　① 用HTML5软件制作，创作平台由创作者自由选择。可以为H5动画、</w:t>
      </w:r>
      <w:bookmarkStart w:id="0" w:name="_GoBack"/>
      <w:bookmarkEnd w:id="0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H5游戏、H5电子杂志、H5交互视频等。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　② 作品分辨率要适合手机屏幕尺寸，即默认页面宽度640px，高度可以为1008px、1030px，总页数不超过15页。      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（2）场景互动广告以H5文件形式加以演示说明，并提交作品链接。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3、作品提交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（1）网上提交：发布后的链接及二维码。注：保证作品能正常查看。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（2）线下提交：请将作品发布后的链接及二维码，存在word文档中提交给所在学校。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（五）广播类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1、广播广告和移动端APP音频广告。时长：15秒或30秒两种规格，系列作品不得超过3件。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2、网上提交：mp3格式，文件大小不超过3 MB。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3、线下提交：mp3格式。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（六）</w:t>
      </w:r>
      <w:proofErr w:type="gramStart"/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策划案类</w:t>
      </w:r>
      <w:proofErr w:type="gramEnd"/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可以做广告策划案或命题要求的专项策划。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1、广告及营销策划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案内容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参考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（1）内容提要；（2）市场环境分析（数据翔实，引用数据资料注明出处，调查表附后）；（3）营销提案；（4）创意设计执行提案； 　　（5）媒介提案；（6）广告预算（应符合企业命题中的广告总预算） 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2、策划案的提交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（1）文件规格：页面尺寸为A4, 正文不超过30页，附件不超过10页；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（2）网上提交：Pdf格式，文件大小不超过200 MB；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（3）线下提交：可编辑的pdf或ppt格式文件，如有音、视频文件也需一并提交，文件大小不限。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3、策划案现场决赛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策划案的全国一等奖，通过现场提案的形式产生，参赛学生约有不少于20天的准备时间，详情请关注大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（七）文案类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（广告语、长文案、创意脚本）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1、广告语：字数不多于30字（含标点） 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2、长文案：字数在100-500字之间（含标点） 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3、创意脚本：包括画面内容、景别、摄法技巧、时间、机位、音效等。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4、网上提交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（1）广告语、长文案：提交时直接录入、编辑文字，作品无需加入命题logo，不得在作品中插入图片及其他形式文件。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（2）创意脚本：网上提交时请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选择长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文案选项，pdf格式，不超过10 MB。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5、线下提交：可编辑的doc或pdf格式文件。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（八）公益类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（根据命题要求创作）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1、公益命题可以从平面、视频、动画、互动、广播、策划案、文案等类别中自选创作。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2、作品规格、提交方式及要求，按相关类别标准执行。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六、参赛流程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</w:t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第1步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：下载命题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登陆大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下载命题。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第2步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：作品创作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第3步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：网上提交，上传作品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在作品提交平台注册，填写报名信息，按要求上传作品成功后，一组作品生成 一个参赛编号，系统将自动生成参赛报名表及承诺书（平台开放时间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以官网公布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为准）。须仔细阅读承诺书。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（注：第13届大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广赛提交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平台分两次开放，诗歌赛期间，大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广赛提交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平台将于3月1日正式开放，截至3月31日16:00关闭，提交作品均为诗歌作品。提交平台再次开放时间为5月15日。）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第4步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：下载、打印报名表，作者签字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确保报名表内容填写准确、完整，下载打印报名表及承诺书，全部作者在签字栏处签字，连同学生证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一并拍图或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扫描为电子版，格式jpg。特别提示：报名表中按第一、二、三、四、五作者和指导教师的顺序填写，一经下载提交，不得变更。（特殊情况下，可由第一作者代表所有作者一并承诺签字，详见报名表）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第5步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：线下提交，报送至学校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报送至学校的电子版文件（以光盘、U盘或其他形式），内容包括：作品文件以及报名表、承诺书、学生证拍图（作品文件均以参赛编号命名，其他文件命名方式：参赛编号+报名表、参赛编号+承诺书、参赛编号+学生证1……）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第6步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：学校报送至赛区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学校将初评选出的作品及相关文件提交至各赛区进行赛区评选，同时按赛区要求提交作品汇总表，统一审核盖章报送到所在赛区。各赛区联系方式见大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首页 “</w:t>
      </w:r>
      <w:hyperlink r:id="rId6" w:tgtFrame="_blank" w:history="1">
        <w:r w:rsidRPr="004E4015">
          <w:rPr>
            <w:rStyle w:val="a8"/>
            <w:rFonts w:ascii="宋体" w:eastAsia="宋体" w:hAnsi="宋体" w:hint="eastAsia"/>
            <w:color w:val="424242"/>
            <w:sz w:val="24"/>
            <w:szCs w:val="24"/>
            <w:shd w:val="clear" w:color="auto" w:fill="FFFFFF"/>
          </w:rPr>
          <w:t>赛区列表</w:t>
        </w:r>
      </w:hyperlink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” 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</w:t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第7步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：赛区报送至全国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各赛区将评选出的参评作品及相关文件，汇总报送至全国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进行全国总评审。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七、参赛须知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（一）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大广赛在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全国各地设立赛区，采取一次参赛、三级评选的方式进行，具体如下：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即：参赛作品经院校初选后，报赛区评选，获得赛区优秀奖以上的作品，由赛区统一报送（平面类作品不超过所在赛区参赛作品总数的15%，文案类不超过所在赛区参赛作品总数的5%，其他类别不超过20%）参 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加全国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总评审。全国总评审不受理个人报送的作品。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（二）参赛作品任何部分严禁出现参赛学生的院校、系、姓名及其他特殊标记。　　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（三）作者人数及指导教师人数要求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作者人数：平面类、文案类不超过2人/组；短视频、互动类、广播类不超过3人/组；其他视频类（影视广告、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微电影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广告）、动画类、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策划案类不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超过5人/组。指导教师人数：平面类、文案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类不得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超过1人/组；其他类别不得超过2人/组。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（四）创作中如使用了素材，请在报名表中详细注明出处。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（五）坚持原创，杜绝抄袭，请遵守《承诺书》的承诺；如出现抄袭或过度模仿的情况，由各赛区通知学校进行严肃处理。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lastRenderedPageBreak/>
        <w:t xml:space="preserve">　　（六）禁止一稿多投，指同一件作品按不同类别提交或创意雷同作品按不同命题提交，一经发现，取消参赛资格。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八、提交作品其他要求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（一）参赛学生向学校提交作品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1、参赛学生将作品、报名表及相关文件的电子版统一提交给学校主管赛事的负责人。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2、参赛学生要保证提交到学校的作品及相关文件内容与提交平台一致，否则视为无效作品。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（二）学校向所在赛区报送作品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学校负责核对参赛学生提交的报名表、承诺书、学生证及作品，填写院校参赛汇总表，按参赛类别报送至所在赛区。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（三）各赛区向全国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报送作品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1、各赛区按照参赛类别整理报名表、参评作品及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要求的相关统计表，并在规定时间内报送全国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；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2、各赛区须报送加盖公章的纸质版和电子版的参评作品名单、内容填写要与学生报名表保持一致。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九、参赛费用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全国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不收取参赛费用，组委会的工作费用自行解决。各赛区可根据本地实际情况自行决定是否收取参赛费（原则上每件作品最高不能超过50元，系列作品60元），参赛费用原则应由参赛学生所在院校承担，参赛费用主要用于赛区赛事的组织、宣传、邮寄作品、评选、颁奖等活动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十、奖项设置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全国总评审设一、二、三等奖、优秀奖及1个全场大奖，优秀指导教师奖，组织类奖项等。各赛区设一、二、三等奖及优秀奖，优秀指导教师奖、组织类奖项等。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十一、截稿时间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网上提交截止日期为6月25日16:00，各赛区截稿时间以各赛区通知为准。</w:t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  <w:t xml:space="preserve">　　各赛区报送全国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大广赛组委会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参评作品的截止时间为7月10日，邮寄日期以邮戳为准。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Style w:val="a7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十二、联系方法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全国大学生广告艺术大赛组委会秘书处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地址：北京市朝阳区广渠门外大街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8号优士阁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A座1007、1004室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邮编：100022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电话：010-58612985，010-58612105／06／07／09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邮箱：sun_ada@126.com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QQ：1871292261　2634420625</w:t>
      </w:r>
      <w:r w:rsidRPr="004E4015">
        <w:rPr>
          <w:rFonts w:ascii="宋体" w:eastAsia="宋体" w:hAnsi="宋体" w:hint="eastAsia"/>
          <w:color w:val="666666"/>
          <w:sz w:val="24"/>
          <w:szCs w:val="24"/>
        </w:rPr>
        <w:br/>
      </w:r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　　各赛区联系方式请浏览大</w:t>
      </w:r>
      <w:proofErr w:type="gramStart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广赛官网</w:t>
      </w:r>
      <w:proofErr w:type="gramEnd"/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</w:t>
      </w:r>
      <w:hyperlink r:id="rId7" w:tgtFrame="_blank" w:history="1">
        <w:r w:rsidRPr="004E4015">
          <w:rPr>
            <w:rStyle w:val="a8"/>
            <w:rFonts w:ascii="宋体" w:eastAsia="宋体" w:hAnsi="宋体" w:hint="eastAsia"/>
            <w:color w:val="424242"/>
            <w:sz w:val="24"/>
            <w:szCs w:val="24"/>
            <w:shd w:val="clear" w:color="auto" w:fill="FFFFFF"/>
          </w:rPr>
          <w:t>www.sun-ada.net</w:t>
        </w:r>
      </w:hyperlink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）首页的</w:t>
      </w:r>
      <w:hyperlink r:id="rId8" w:tgtFrame="_blank" w:history="1">
        <w:r w:rsidRPr="004E4015">
          <w:rPr>
            <w:rStyle w:val="a8"/>
            <w:rFonts w:ascii="宋体" w:eastAsia="宋体" w:hAnsi="宋体" w:hint="eastAsia"/>
            <w:color w:val="424242"/>
            <w:sz w:val="24"/>
            <w:szCs w:val="24"/>
            <w:shd w:val="clear" w:color="auto" w:fill="FFFFFF"/>
          </w:rPr>
          <w:t>赛区列表</w:t>
        </w:r>
      </w:hyperlink>
      <w:r w:rsidRPr="004E4015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</w:p>
    <w:sectPr w:rsidR="004E4015" w:rsidRPr="004E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83C80" w14:textId="77777777" w:rsidR="007D062B" w:rsidRDefault="007D062B" w:rsidP="004E4015">
      <w:r>
        <w:separator/>
      </w:r>
    </w:p>
  </w:endnote>
  <w:endnote w:type="continuationSeparator" w:id="0">
    <w:p w14:paraId="7FAB28D8" w14:textId="77777777" w:rsidR="007D062B" w:rsidRDefault="007D062B" w:rsidP="004E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9957" w14:textId="77777777" w:rsidR="007D062B" w:rsidRDefault="007D062B" w:rsidP="004E4015">
      <w:r>
        <w:separator/>
      </w:r>
    </w:p>
  </w:footnote>
  <w:footnote w:type="continuationSeparator" w:id="0">
    <w:p w14:paraId="47E54509" w14:textId="77777777" w:rsidR="007D062B" w:rsidRDefault="007D062B" w:rsidP="004E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28"/>
    <w:rsid w:val="00081AD9"/>
    <w:rsid w:val="001074D1"/>
    <w:rsid w:val="002E56C2"/>
    <w:rsid w:val="004077C8"/>
    <w:rsid w:val="004C4E8B"/>
    <w:rsid w:val="004E4015"/>
    <w:rsid w:val="005E3B27"/>
    <w:rsid w:val="00703128"/>
    <w:rsid w:val="007D062B"/>
    <w:rsid w:val="008146C0"/>
    <w:rsid w:val="008C6E6E"/>
    <w:rsid w:val="009A1790"/>
    <w:rsid w:val="00A42F9E"/>
    <w:rsid w:val="00A8663C"/>
    <w:rsid w:val="00B26BFB"/>
    <w:rsid w:val="00DD18CA"/>
    <w:rsid w:val="00E5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A6A1F"/>
  <w15:chartTrackingRefBased/>
  <w15:docId w15:val="{D9F4FB15-EAB4-44AC-B8F4-8CDAA627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0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015"/>
    <w:rPr>
      <w:sz w:val="18"/>
      <w:szCs w:val="18"/>
    </w:rPr>
  </w:style>
  <w:style w:type="character" w:styleId="a7">
    <w:name w:val="Strong"/>
    <w:basedOn w:val="a0"/>
    <w:uiPriority w:val="22"/>
    <w:qFormat/>
    <w:rsid w:val="004E4015"/>
    <w:rPr>
      <w:b/>
      <w:bCs/>
    </w:rPr>
  </w:style>
  <w:style w:type="character" w:styleId="a8">
    <w:name w:val="Hyperlink"/>
    <w:basedOn w:val="a0"/>
    <w:uiPriority w:val="99"/>
    <w:semiHidden/>
    <w:unhideWhenUsed/>
    <w:rsid w:val="004E4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-ada.net/about_intrs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n-ada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-ada.net/about_intrs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2</cp:revision>
  <dcterms:created xsi:type="dcterms:W3CDTF">2021-05-26T05:28:00Z</dcterms:created>
  <dcterms:modified xsi:type="dcterms:W3CDTF">2021-05-26T05:29:00Z</dcterms:modified>
</cp:coreProperties>
</file>